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146"/>
        <w:gridCol w:w="2183"/>
        <w:gridCol w:w="2088"/>
      </w:tblGrid>
      <w:tr w:rsidR="002E4769" w:rsidRPr="00403A2C" w14:paraId="321283E1" w14:textId="77777777" w:rsidTr="00090882">
        <w:tc>
          <w:tcPr>
            <w:tcW w:w="2213" w:type="dxa"/>
            <w:tcBorders>
              <w:top w:val="single" w:sz="4" w:space="0" w:color="auto"/>
              <w:left w:val="single" w:sz="4" w:space="0" w:color="auto"/>
              <w:bottom w:val="single" w:sz="4" w:space="0" w:color="auto"/>
              <w:right w:val="single" w:sz="4" w:space="0" w:color="auto"/>
            </w:tcBorders>
            <w:shd w:val="clear" w:color="auto" w:fill="auto"/>
          </w:tcPr>
          <w:p w14:paraId="119CF964" w14:textId="77777777" w:rsidR="002E4769" w:rsidRPr="00403A2C" w:rsidRDefault="002E4769">
            <w:pPr>
              <w:rPr>
                <w:b/>
              </w:rPr>
            </w:pPr>
            <w:r w:rsidRPr="00403A2C">
              <w:rPr>
                <w:b/>
              </w:rPr>
              <w:t>Name of Policy:</w:t>
            </w:r>
          </w:p>
          <w:p w14:paraId="4E183DFB" w14:textId="77777777" w:rsidR="002E4769" w:rsidRPr="00403A2C" w:rsidRDefault="002E4769">
            <w:pPr>
              <w:rPr>
                <w:b/>
              </w:rPr>
            </w:pPr>
          </w:p>
        </w:tc>
        <w:tc>
          <w:tcPr>
            <w:tcW w:w="641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0E990F" w14:textId="77777777" w:rsidR="002E4769" w:rsidRDefault="002E4769">
            <w:r>
              <w:t>Shareholder Communication Policy</w:t>
            </w:r>
          </w:p>
        </w:tc>
      </w:tr>
      <w:tr w:rsidR="001778A8" w:rsidRPr="00403A2C" w14:paraId="1ED9BA78" w14:textId="77777777" w:rsidTr="00090882">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0B5A27C2" w14:textId="77777777" w:rsidR="002E4769" w:rsidRPr="00403A2C" w:rsidRDefault="002E4769">
            <w:pPr>
              <w:rPr>
                <w:b/>
              </w:rPr>
            </w:pPr>
            <w:r w:rsidRPr="00403A2C">
              <w:rPr>
                <w:b/>
              </w:rPr>
              <w:t>Entity Name:</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14:paraId="1CB3E8DD" w14:textId="77777777" w:rsidR="002E4769" w:rsidRDefault="002E4769">
            <w:r>
              <w:t>Peoples Bancorp Inc. and all subsidiaries</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CF92048" w14:textId="77777777" w:rsidR="002E4769" w:rsidRPr="00403A2C" w:rsidRDefault="002E4769">
            <w:pPr>
              <w:rPr>
                <w:b/>
              </w:rPr>
            </w:pPr>
            <w:r w:rsidRPr="00403A2C">
              <w:rPr>
                <w:b/>
              </w:rPr>
              <w:t>Policy Number:</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3C583443" w14:textId="77777777" w:rsidR="002E4769" w:rsidRDefault="002E4769">
            <w:r>
              <w:t>LEG-010</w:t>
            </w:r>
          </w:p>
        </w:tc>
      </w:tr>
      <w:tr w:rsidR="001778A8" w:rsidRPr="00403A2C" w14:paraId="58263BB6" w14:textId="77777777" w:rsidTr="00090882">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21D3560D" w14:textId="77777777" w:rsidR="002E4769" w:rsidRPr="00403A2C" w:rsidRDefault="002E4769">
            <w:pPr>
              <w:rPr>
                <w:b/>
              </w:rPr>
            </w:pPr>
            <w:r w:rsidRPr="00403A2C">
              <w:rPr>
                <w:b/>
              </w:rPr>
              <w:t>Policy Owner:</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14:paraId="4398FD00" w14:textId="77777777" w:rsidR="002E4769" w:rsidRDefault="002E4769">
            <w:r>
              <w:t>Ryan Kirkham</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5F2EBF64" w14:textId="77777777" w:rsidR="002E4769" w:rsidRPr="00403A2C" w:rsidRDefault="002E4769">
            <w:pPr>
              <w:rPr>
                <w:b/>
              </w:rPr>
            </w:pPr>
            <w:r w:rsidRPr="00403A2C">
              <w:rPr>
                <w:b/>
              </w:rPr>
              <w:t>Responsible Department:</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1F7149BB" w14:textId="77777777" w:rsidR="002E4769" w:rsidRDefault="002E4769">
            <w:r>
              <w:t>Legal</w:t>
            </w:r>
          </w:p>
        </w:tc>
      </w:tr>
      <w:tr w:rsidR="001778A8" w:rsidRPr="00403A2C" w14:paraId="1F342B9C" w14:textId="77777777" w:rsidTr="00090882">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65AB3822" w14:textId="77777777" w:rsidR="002E4769" w:rsidRPr="00403A2C" w:rsidRDefault="002E4769">
            <w:pPr>
              <w:rPr>
                <w:b/>
              </w:rPr>
            </w:pPr>
            <w:r w:rsidRPr="00403A2C">
              <w:rPr>
                <w:b/>
              </w:rPr>
              <w:t>Approver(s):</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14:paraId="74956F94" w14:textId="1C77FC36" w:rsidR="002E4769" w:rsidRDefault="005B6381">
            <w:r>
              <w:t xml:space="preserve">Katie Bailey; G&amp;N Committee; </w:t>
            </w:r>
            <w:r w:rsidR="00C93C8C">
              <w:t xml:space="preserve">PBI </w:t>
            </w:r>
            <w:r w:rsidR="002E4769">
              <w:t xml:space="preserve">Board of Directors </w:t>
            </w:r>
          </w:p>
        </w:tc>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3E66AF1" w14:textId="77777777" w:rsidR="002E4769" w:rsidRPr="00403A2C" w:rsidRDefault="002E4769">
            <w:pPr>
              <w:rPr>
                <w:b/>
              </w:rPr>
            </w:pPr>
            <w:r w:rsidRPr="00403A2C">
              <w:rPr>
                <w:b/>
              </w:rPr>
              <w:t>Final Approval Date:</w:t>
            </w: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59A161DC" w14:textId="6E0656D0" w:rsidR="002E4769" w:rsidRDefault="00BB7D28" w:rsidP="00615A09">
            <w:r>
              <w:t>1</w:t>
            </w:r>
            <w:r w:rsidR="00FD46A8">
              <w:t>0</w:t>
            </w:r>
            <w:r>
              <w:t>/</w:t>
            </w:r>
            <w:r w:rsidR="00FD46A8">
              <w:t>2</w:t>
            </w:r>
            <w:r w:rsidR="00E975BD">
              <w:t>3</w:t>
            </w:r>
            <w:r w:rsidR="001778A8">
              <w:t>/202</w:t>
            </w:r>
            <w:r w:rsidR="00E975BD">
              <w:t>5</w:t>
            </w:r>
          </w:p>
        </w:tc>
      </w:tr>
      <w:tr w:rsidR="001778A8" w:rsidRPr="00403A2C" w14:paraId="68BC5261" w14:textId="77777777" w:rsidTr="00090882">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2F79CEB9" w14:textId="77777777" w:rsidR="002E4769" w:rsidRPr="00403A2C" w:rsidRDefault="002E4769">
            <w:pPr>
              <w:rPr>
                <w:b/>
              </w:rPr>
            </w:pPr>
            <w:r w:rsidRPr="00403A2C">
              <w:rPr>
                <w:b/>
              </w:rPr>
              <w:t>Next Approval Date:</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14:paraId="6EFC5AE2" w14:textId="043D5FBA" w:rsidR="002E4769" w:rsidRDefault="00BB7D28">
            <w:r>
              <w:t>October</w:t>
            </w:r>
            <w:r w:rsidR="00A74DEF">
              <w:t xml:space="preserve"> 202</w:t>
            </w:r>
            <w:r w:rsidR="00E975BD">
              <w:t>6</w:t>
            </w:r>
          </w:p>
        </w:tc>
        <w:tc>
          <w:tcPr>
            <w:tcW w:w="2183" w:type="dxa"/>
            <w:tcBorders>
              <w:top w:val="single" w:sz="4" w:space="0" w:color="auto"/>
              <w:left w:val="single" w:sz="4" w:space="0" w:color="auto"/>
              <w:bottom w:val="single" w:sz="4" w:space="0" w:color="auto"/>
              <w:right w:val="single" w:sz="4" w:space="0" w:color="auto"/>
            </w:tcBorders>
            <w:shd w:val="clear" w:color="auto" w:fill="auto"/>
          </w:tcPr>
          <w:p w14:paraId="62377B79" w14:textId="77777777" w:rsidR="002E4769" w:rsidRPr="00403A2C" w:rsidRDefault="002E4769">
            <w:pPr>
              <w:rPr>
                <w:b/>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0588B60A" w14:textId="77777777" w:rsidR="002E4769" w:rsidRDefault="002E4769"/>
        </w:tc>
      </w:tr>
    </w:tbl>
    <w:p w14:paraId="1BB14EA6" w14:textId="77777777" w:rsidR="002E4769" w:rsidRDefault="002E4769">
      <w:pPr>
        <w:jc w:val="center"/>
        <w:rPr>
          <w:b/>
          <w:sz w:val="28"/>
          <w:szCs w:val="28"/>
        </w:rPr>
      </w:pPr>
    </w:p>
    <w:p w14:paraId="7C22EFFF" w14:textId="77777777" w:rsidR="00C55CAD" w:rsidRPr="0068254F" w:rsidRDefault="00C55CAD">
      <w:pPr>
        <w:jc w:val="center"/>
        <w:rPr>
          <w:b/>
          <w:sz w:val="28"/>
          <w:szCs w:val="28"/>
        </w:rPr>
      </w:pPr>
      <w:r w:rsidRPr="0068254F">
        <w:rPr>
          <w:b/>
          <w:sz w:val="28"/>
          <w:szCs w:val="28"/>
        </w:rPr>
        <w:t>PEOPLES BANCORP INC.</w:t>
      </w:r>
    </w:p>
    <w:p w14:paraId="635E0498" w14:textId="77777777" w:rsidR="00C55CAD" w:rsidRDefault="00C55CAD" w:rsidP="00F45BC9">
      <w:pPr>
        <w:rPr>
          <w:b/>
          <w:u w:val="single"/>
        </w:rPr>
      </w:pPr>
    </w:p>
    <w:p w14:paraId="28E317E8" w14:textId="77777777" w:rsidR="00C55CAD" w:rsidRPr="0068254F" w:rsidRDefault="00C55CAD">
      <w:pPr>
        <w:ind w:left="720" w:right="720"/>
        <w:jc w:val="center"/>
        <w:rPr>
          <w:b/>
        </w:rPr>
      </w:pPr>
      <w:r w:rsidRPr="0068254F">
        <w:rPr>
          <w:b/>
        </w:rPr>
        <w:t>SHAREHOLDER COMMUNICATIONS WITH THE BOARD</w:t>
      </w:r>
    </w:p>
    <w:p w14:paraId="2B18ED35" w14:textId="77777777" w:rsidR="00C55CAD" w:rsidRDefault="00C55CAD">
      <w:pPr>
        <w:ind w:left="720" w:right="720"/>
        <w:jc w:val="both"/>
        <w:rPr>
          <w:b/>
          <w:sz w:val="20"/>
          <w:szCs w:val="20"/>
        </w:rPr>
      </w:pPr>
    </w:p>
    <w:p w14:paraId="7650E07E" w14:textId="77777777" w:rsidR="0068254F" w:rsidRDefault="0068254F">
      <w:pPr>
        <w:ind w:left="720" w:right="720"/>
        <w:jc w:val="both"/>
      </w:pPr>
    </w:p>
    <w:p w14:paraId="17C1449A" w14:textId="77777777" w:rsidR="00C55CAD" w:rsidRDefault="00BD0D84" w:rsidP="0068254F">
      <w:pPr>
        <w:jc w:val="both"/>
      </w:pPr>
      <w:r>
        <w:t>Shareholders may</w:t>
      </w:r>
      <w:r w:rsidR="00C55CAD" w:rsidRPr="00F45BC9">
        <w:t xml:space="preserve"> communicat</w:t>
      </w:r>
      <w:r>
        <w:t>e directly</w:t>
      </w:r>
      <w:r w:rsidR="00C55CAD" w:rsidRPr="00F45BC9">
        <w:t xml:space="preserve"> to the Board </w:t>
      </w:r>
      <w:r w:rsidR="0068254F">
        <w:t xml:space="preserve">of Directors (“Board”) </w:t>
      </w:r>
      <w:r w:rsidR="00C55CAD" w:rsidRPr="00F45BC9">
        <w:t xml:space="preserve">or to individual directors </w:t>
      </w:r>
      <w:r>
        <w:t xml:space="preserve">in writing by mailing a letter </w:t>
      </w:r>
      <w:r w:rsidR="00C55CAD" w:rsidRPr="00F45BC9">
        <w:t xml:space="preserve">to the Board or one or more individual directors, in care of Peoples' Corporate Secretary, </w:t>
      </w:r>
      <w:r>
        <w:t>to</w:t>
      </w:r>
      <w:r w:rsidR="00C55CAD" w:rsidRPr="00F45BC9">
        <w:t xml:space="preserve"> Peoples' headquarters in Marietta, Ohio</w:t>
      </w:r>
      <w:r>
        <w:t>.  T</w:t>
      </w:r>
      <w:r w:rsidR="00C55CAD" w:rsidRPr="00F45BC9">
        <w:t>he mailing envelope must contain a clear notation indicating that the enclosed correspondence is a “Shareholder-Board Communication” or “Shareholder-Director Communication,” as appropriate.  All such communications</w:t>
      </w:r>
      <w:r>
        <w:t xml:space="preserve"> </w:t>
      </w:r>
      <w:r w:rsidR="00C55CAD" w:rsidRPr="00F45BC9">
        <w:t>must identify the author as a shareholder of Peoples and clearly state whether the intended recipients are all members of the Board or certain specified individual directors.  The Corporate Secretary will make copies of all such communications and circulate them to the appropriate director or directors without any screening.  Any correspondence marked “personal and confidential” will be delivered by the Corporate Secretary to the intended recipient(s) without opening.</w:t>
      </w:r>
    </w:p>
    <w:p w14:paraId="6C71811D" w14:textId="77777777" w:rsidR="0068254F" w:rsidRDefault="0068254F" w:rsidP="001778A8">
      <w:pPr>
        <w:ind w:right="720"/>
        <w:jc w:val="both"/>
      </w:pPr>
    </w:p>
    <w:p w14:paraId="307BCC17" w14:textId="77777777" w:rsidR="002D78D9" w:rsidRPr="00F45BC9" w:rsidRDefault="002D78D9" w:rsidP="001778A8">
      <w:pPr>
        <w:ind w:right="720"/>
      </w:pPr>
    </w:p>
    <w:sectPr w:rsidR="002D78D9" w:rsidRPr="00F45BC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48DE" w14:textId="77777777" w:rsidR="000B3591" w:rsidRDefault="000B3591">
      <w:r>
        <w:separator/>
      </w:r>
    </w:p>
  </w:endnote>
  <w:endnote w:type="continuationSeparator" w:id="0">
    <w:p w14:paraId="7EF1D29E" w14:textId="77777777" w:rsidR="000B3591" w:rsidRDefault="000B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90D0" w14:textId="77777777" w:rsidR="00C55CAD" w:rsidRDefault="00C55CAD">
    <w:pPr>
      <w:pStyle w:val="Footer"/>
      <w:jc w:val="center"/>
    </w:pPr>
    <w:r>
      <w:fldChar w:fldCharType="begin"/>
    </w:r>
    <w:r>
      <w:instrText xml:space="preserve"> PAGE   \* MERGEFORMAT </w:instrText>
    </w:r>
    <w:r>
      <w:fldChar w:fldCharType="separate"/>
    </w:r>
    <w:r w:rsidR="00BD0D84">
      <w:rPr>
        <w:noProof/>
      </w:rPr>
      <w:t>1</w:t>
    </w:r>
    <w:r>
      <w:fldChar w:fldCharType="end"/>
    </w:r>
  </w:p>
  <w:p w14:paraId="732F7492" w14:textId="77777777" w:rsidR="00C55CAD" w:rsidRDefault="00C55CAD">
    <w:pPr>
      <w:pStyle w:val="Footer"/>
    </w:pPr>
  </w:p>
  <w:p w14:paraId="7E97EC49" w14:textId="77777777" w:rsidR="00C55CAD" w:rsidRDefault="00C55CAD">
    <w:pPr>
      <w:rPr>
        <w:sz w:val="16"/>
      </w:rPr>
    </w:pPr>
    <w:bookmarkStart w:id="0" w:name="DocID"/>
    <w:bookmarkEnd w:id="0"/>
    <w:r>
      <w:rPr>
        <w:sz w:val="16"/>
      </w:rPr>
      <w:t>4388922v2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235" w14:textId="77777777" w:rsidR="000B3591" w:rsidRDefault="000B3591">
      <w:r>
        <w:separator/>
      </w:r>
    </w:p>
  </w:footnote>
  <w:footnote w:type="continuationSeparator" w:id="0">
    <w:p w14:paraId="4D0E1795" w14:textId="77777777" w:rsidR="000B3591" w:rsidRDefault="000B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91FB8"/>
    <w:multiLevelType w:val="hybridMultilevel"/>
    <w:tmpl w:val="3AC294B0"/>
    <w:lvl w:ilvl="0" w:tplc="E1B2ED6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283CCE"/>
    <w:multiLevelType w:val="hybridMultilevel"/>
    <w:tmpl w:val="D32E281C"/>
    <w:lvl w:ilvl="0" w:tplc="6D4C661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00782530">
    <w:abstractNumId w:val="0"/>
  </w:num>
  <w:num w:numId="2" w16cid:durableId="125293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8C"/>
    <w:rsid w:val="00090882"/>
    <w:rsid w:val="000B039C"/>
    <w:rsid w:val="000B3591"/>
    <w:rsid w:val="00153E99"/>
    <w:rsid w:val="001546C0"/>
    <w:rsid w:val="0016431E"/>
    <w:rsid w:val="001778A8"/>
    <w:rsid w:val="001A6500"/>
    <w:rsid w:val="002371AD"/>
    <w:rsid w:val="0024678D"/>
    <w:rsid w:val="0028683B"/>
    <w:rsid w:val="002D78D9"/>
    <w:rsid w:val="002E3E8E"/>
    <w:rsid w:val="002E4769"/>
    <w:rsid w:val="002F6E76"/>
    <w:rsid w:val="003229A9"/>
    <w:rsid w:val="00351487"/>
    <w:rsid w:val="00403A2C"/>
    <w:rsid w:val="00442393"/>
    <w:rsid w:val="0049635D"/>
    <w:rsid w:val="005B6381"/>
    <w:rsid w:val="00615A09"/>
    <w:rsid w:val="00630DCE"/>
    <w:rsid w:val="006517A3"/>
    <w:rsid w:val="00660B19"/>
    <w:rsid w:val="0068254F"/>
    <w:rsid w:val="006A3FC3"/>
    <w:rsid w:val="006B138E"/>
    <w:rsid w:val="00726D9F"/>
    <w:rsid w:val="007A11A2"/>
    <w:rsid w:val="00923062"/>
    <w:rsid w:val="00992E44"/>
    <w:rsid w:val="009D035A"/>
    <w:rsid w:val="009E1F08"/>
    <w:rsid w:val="00A74DEF"/>
    <w:rsid w:val="00AC4D0C"/>
    <w:rsid w:val="00AE77BB"/>
    <w:rsid w:val="00B813ED"/>
    <w:rsid w:val="00BB776A"/>
    <w:rsid w:val="00BB7D28"/>
    <w:rsid w:val="00BC4AB3"/>
    <w:rsid w:val="00BD0D84"/>
    <w:rsid w:val="00C02DA9"/>
    <w:rsid w:val="00C06EB1"/>
    <w:rsid w:val="00C40CAF"/>
    <w:rsid w:val="00C55CAD"/>
    <w:rsid w:val="00C84481"/>
    <w:rsid w:val="00C93C8C"/>
    <w:rsid w:val="00C94A2B"/>
    <w:rsid w:val="00CB637A"/>
    <w:rsid w:val="00CE24DC"/>
    <w:rsid w:val="00E07964"/>
    <w:rsid w:val="00E975BD"/>
    <w:rsid w:val="00EE7A1D"/>
    <w:rsid w:val="00F45BC9"/>
    <w:rsid w:val="00F74A96"/>
    <w:rsid w:val="00FD46A8"/>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36CBD"/>
  <w15:chartTrackingRefBased/>
  <w15:docId w15:val="{0ABB71F1-7DD4-4514-8D59-3B09B5BB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styleId="Strong">
    <w:name w:val="Strong"/>
    <w:qFormat/>
    <w:rPr>
      <w:b/>
      <w:bCs/>
    </w:rPr>
  </w:style>
  <w:style w:type="paragraph" w:styleId="BodyTextIndent">
    <w:name w:val="Body Text Indent"/>
    <w:basedOn w:val="Normal"/>
    <w:pPr>
      <w:ind w:firstLine="720"/>
    </w:pPr>
    <w:rPr>
      <w:color w:val="0000FF"/>
    </w:rPr>
  </w:style>
  <w:style w:type="paragraph" w:styleId="BodyTextIndent2">
    <w:name w:val="Body Text Indent 2"/>
    <w:basedOn w:val="Normal"/>
    <w:pPr>
      <w:ind w:firstLine="720"/>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sz w:val="24"/>
      <w:szCs w:val="24"/>
    </w:rPr>
  </w:style>
  <w:style w:type="paragraph" w:styleId="Revision">
    <w:name w:val="Revision"/>
    <w:hidden/>
    <w:uiPriority w:val="99"/>
    <w:semiHidden/>
    <w:rsid w:val="00C06E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144782">
      <w:bodyDiv w:val="1"/>
      <w:marLeft w:val="0"/>
      <w:marRight w:val="0"/>
      <w:marTop w:val="0"/>
      <w:marBottom w:val="0"/>
      <w:divBdr>
        <w:top w:val="none" w:sz="0" w:space="0" w:color="auto"/>
        <w:left w:val="none" w:sz="0" w:space="0" w:color="auto"/>
        <w:bottom w:val="none" w:sz="0" w:space="0" w:color="auto"/>
        <w:right w:val="none" w:sz="0" w:space="0" w:color="auto"/>
      </w:divBdr>
    </w:div>
    <w:div w:id="18177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Peoples Bancorp Inc</vt:lpstr>
    </vt:vector>
  </TitlesOfParts>
  <Company>Peoples Bank, NA</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 Bancorp Inc</dc:title>
  <dc:subject/>
  <dc:creator>OMNI1800</dc:creator>
  <cp:keywords/>
  <cp:lastModifiedBy>Ryan Kirkham</cp:lastModifiedBy>
  <cp:revision>2</cp:revision>
  <cp:lastPrinted>2025-09-15T21:19:00Z</cp:lastPrinted>
  <dcterms:created xsi:type="dcterms:W3CDTF">2025-10-24T19:53:00Z</dcterms:created>
  <dcterms:modified xsi:type="dcterms:W3CDTF">2025-10-24T19:53:00Z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b_dvm">
    <vt:i4>3</vt:i4>
  </property>
</Properties>
</file>