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D4C00" w14:textId="0887F499" w:rsidR="00FA7514" w:rsidRDefault="008A50DC" w:rsidP="00FA7514">
      <w:pPr>
        <w:pStyle w:val="Title"/>
        <w:jc w:val="left"/>
        <w:rPr>
          <w:szCs w:val="24"/>
        </w:rPr>
      </w:pPr>
      <w:r>
        <w:rPr>
          <w:noProof/>
        </w:rPr>
        <w:drawing>
          <wp:inline distT="0" distB="0" distL="0" distR="0" wp14:anchorId="11513FAB" wp14:editId="75043B04">
            <wp:extent cx="1276350" cy="222250"/>
            <wp:effectExtent l="0" t="0" r="0" b="6350"/>
            <wp:docPr id="1" name="Picture 1" descr="cid:image001.jpg@01D46D54.A213BCF0"/>
            <wp:cNvGraphicFramePr/>
            <a:graphic xmlns:a="http://schemas.openxmlformats.org/drawingml/2006/main">
              <a:graphicData uri="http://schemas.openxmlformats.org/drawingml/2006/picture">
                <pic:pic xmlns:pic="http://schemas.openxmlformats.org/drawingml/2006/picture">
                  <pic:nvPicPr>
                    <pic:cNvPr id="1" name="Picture 1" descr="cid:image001.jpg@01D46D54.A213BCF0"/>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76350" cy="222250"/>
                    </a:xfrm>
                    <a:prstGeom prst="rect">
                      <a:avLst/>
                    </a:prstGeom>
                    <a:noFill/>
                    <a:ln>
                      <a:noFill/>
                    </a:ln>
                  </pic:spPr>
                </pic:pic>
              </a:graphicData>
            </a:graphic>
          </wp:inline>
        </w:drawing>
      </w:r>
    </w:p>
    <w:p w14:paraId="5BA06E38" w14:textId="77777777" w:rsidR="00482790" w:rsidRPr="00985970" w:rsidRDefault="00482790">
      <w:pPr>
        <w:pStyle w:val="Title"/>
        <w:rPr>
          <w:rFonts w:ascii="Calibri" w:hAnsi="Calibri" w:cs="Calibri"/>
          <w:szCs w:val="24"/>
        </w:rPr>
      </w:pPr>
      <w:r w:rsidRPr="00985970">
        <w:rPr>
          <w:rFonts w:ascii="Calibri" w:hAnsi="Calibri" w:cs="Calibri"/>
          <w:szCs w:val="24"/>
        </w:rPr>
        <w:t>CHARTER</w:t>
      </w:r>
    </w:p>
    <w:p w14:paraId="34B144E5" w14:textId="77777777" w:rsidR="00482790" w:rsidRPr="00985970" w:rsidRDefault="00482790">
      <w:pPr>
        <w:widowControl w:val="0"/>
        <w:jc w:val="center"/>
        <w:rPr>
          <w:rFonts w:ascii="Calibri" w:hAnsi="Calibri" w:cs="Calibri"/>
          <w:b/>
          <w:snapToGrid w:val="0"/>
          <w:sz w:val="24"/>
          <w:szCs w:val="24"/>
        </w:rPr>
      </w:pPr>
      <w:r w:rsidRPr="00985970">
        <w:rPr>
          <w:rFonts w:ascii="Calibri" w:hAnsi="Calibri" w:cs="Calibri"/>
          <w:b/>
          <w:snapToGrid w:val="0"/>
          <w:sz w:val="24"/>
          <w:szCs w:val="24"/>
        </w:rPr>
        <w:t>of the</w:t>
      </w:r>
    </w:p>
    <w:p w14:paraId="0FACC3E9" w14:textId="3B163B6B" w:rsidR="00482790" w:rsidRPr="00985970" w:rsidRDefault="00482790">
      <w:pPr>
        <w:widowControl w:val="0"/>
        <w:jc w:val="center"/>
        <w:rPr>
          <w:rFonts w:ascii="Calibri" w:hAnsi="Calibri" w:cs="Calibri"/>
          <w:b/>
          <w:snapToGrid w:val="0"/>
          <w:sz w:val="24"/>
          <w:szCs w:val="24"/>
        </w:rPr>
      </w:pPr>
      <w:r w:rsidRPr="00985970">
        <w:rPr>
          <w:rFonts w:ascii="Calibri" w:hAnsi="Calibri" w:cs="Calibri"/>
          <w:b/>
          <w:snapToGrid w:val="0"/>
          <w:sz w:val="24"/>
          <w:szCs w:val="24"/>
        </w:rPr>
        <w:t>GOVERNANCE COMMITTEE</w:t>
      </w:r>
    </w:p>
    <w:p w14:paraId="71E47664" w14:textId="77777777" w:rsidR="00482790" w:rsidRPr="00985970" w:rsidRDefault="00482790">
      <w:pPr>
        <w:widowControl w:val="0"/>
        <w:jc w:val="center"/>
        <w:rPr>
          <w:rFonts w:ascii="Calibri" w:hAnsi="Calibri" w:cs="Calibri"/>
          <w:b/>
          <w:snapToGrid w:val="0"/>
          <w:sz w:val="24"/>
          <w:szCs w:val="24"/>
        </w:rPr>
      </w:pPr>
      <w:r w:rsidRPr="00985970">
        <w:rPr>
          <w:rFonts w:ascii="Calibri" w:hAnsi="Calibri" w:cs="Calibri"/>
          <w:b/>
          <w:snapToGrid w:val="0"/>
          <w:sz w:val="24"/>
          <w:szCs w:val="24"/>
        </w:rPr>
        <w:t>of the</w:t>
      </w:r>
    </w:p>
    <w:p w14:paraId="649ED5BC" w14:textId="77777777" w:rsidR="00482790" w:rsidRPr="00985970" w:rsidRDefault="00482790">
      <w:pPr>
        <w:widowControl w:val="0"/>
        <w:jc w:val="center"/>
        <w:rPr>
          <w:rFonts w:ascii="Calibri" w:hAnsi="Calibri" w:cs="Calibri"/>
          <w:b/>
          <w:snapToGrid w:val="0"/>
          <w:sz w:val="24"/>
          <w:szCs w:val="24"/>
        </w:rPr>
      </w:pPr>
      <w:r w:rsidRPr="00985970">
        <w:rPr>
          <w:rFonts w:ascii="Calibri" w:hAnsi="Calibri" w:cs="Calibri"/>
          <w:b/>
          <w:snapToGrid w:val="0"/>
          <w:sz w:val="24"/>
          <w:szCs w:val="24"/>
        </w:rPr>
        <w:t>BOARD OF DIRECTORS</w:t>
      </w:r>
    </w:p>
    <w:p w14:paraId="3C7A6D6E" w14:textId="77777777" w:rsidR="00482790" w:rsidRPr="00985970" w:rsidRDefault="00482790">
      <w:pPr>
        <w:widowControl w:val="0"/>
        <w:jc w:val="center"/>
        <w:rPr>
          <w:rFonts w:ascii="Calibri" w:hAnsi="Calibri" w:cs="Calibri"/>
          <w:b/>
          <w:snapToGrid w:val="0"/>
          <w:sz w:val="24"/>
          <w:szCs w:val="24"/>
        </w:rPr>
      </w:pPr>
      <w:r w:rsidRPr="00985970">
        <w:rPr>
          <w:rFonts w:ascii="Calibri" w:hAnsi="Calibri" w:cs="Calibri"/>
          <w:b/>
          <w:snapToGrid w:val="0"/>
          <w:sz w:val="24"/>
          <w:szCs w:val="24"/>
        </w:rPr>
        <w:t>of</w:t>
      </w:r>
    </w:p>
    <w:p w14:paraId="3FC4F086" w14:textId="77777777" w:rsidR="00482790" w:rsidRPr="00985970" w:rsidRDefault="004E3A0B">
      <w:pPr>
        <w:widowControl w:val="0"/>
        <w:jc w:val="center"/>
        <w:rPr>
          <w:rFonts w:ascii="Calibri" w:hAnsi="Calibri" w:cs="Calibri"/>
          <w:b/>
          <w:snapToGrid w:val="0"/>
          <w:sz w:val="24"/>
          <w:szCs w:val="24"/>
        </w:rPr>
      </w:pPr>
      <w:r w:rsidRPr="00985970">
        <w:rPr>
          <w:rFonts w:ascii="Calibri" w:hAnsi="Calibri" w:cs="Calibri"/>
          <w:b/>
          <w:snapToGrid w:val="0"/>
          <w:sz w:val="24"/>
          <w:szCs w:val="24"/>
        </w:rPr>
        <w:t>KEMPER CORPORATION</w:t>
      </w:r>
      <w:r w:rsidR="00482790" w:rsidRPr="00985970">
        <w:rPr>
          <w:rFonts w:ascii="Calibri" w:hAnsi="Calibri" w:cs="Calibri"/>
          <w:b/>
          <w:snapToGrid w:val="0"/>
          <w:sz w:val="24"/>
          <w:szCs w:val="24"/>
        </w:rPr>
        <w:t xml:space="preserve"> (“COMPANY”)</w:t>
      </w:r>
    </w:p>
    <w:p w14:paraId="014C1D2D" w14:textId="77777777" w:rsidR="006E6DFF" w:rsidRPr="00985970" w:rsidRDefault="006E6DFF">
      <w:pPr>
        <w:widowControl w:val="0"/>
        <w:jc w:val="center"/>
        <w:rPr>
          <w:rFonts w:ascii="Calibri" w:hAnsi="Calibri" w:cs="Calibri"/>
          <w:snapToGrid w:val="0"/>
          <w:sz w:val="24"/>
          <w:szCs w:val="24"/>
        </w:rPr>
      </w:pPr>
    </w:p>
    <w:p w14:paraId="6007E851" w14:textId="77777777" w:rsidR="000C7CE7" w:rsidRDefault="000C7CE7">
      <w:pPr>
        <w:widowControl w:val="0"/>
        <w:rPr>
          <w:rFonts w:ascii="Calibri" w:hAnsi="Calibri" w:cs="Calibri"/>
          <w:b/>
          <w:snapToGrid w:val="0"/>
          <w:sz w:val="24"/>
          <w:szCs w:val="24"/>
        </w:rPr>
      </w:pPr>
    </w:p>
    <w:p w14:paraId="2A684245" w14:textId="77777777" w:rsidR="00482790" w:rsidRPr="00985970" w:rsidRDefault="00A22E56">
      <w:pPr>
        <w:widowControl w:val="0"/>
        <w:rPr>
          <w:rFonts w:ascii="Calibri" w:hAnsi="Calibri" w:cs="Calibri"/>
          <w:b/>
          <w:snapToGrid w:val="0"/>
          <w:sz w:val="24"/>
          <w:szCs w:val="24"/>
        </w:rPr>
      </w:pPr>
      <w:r w:rsidRPr="00D74960">
        <w:rPr>
          <w:rFonts w:ascii="Calibri" w:hAnsi="Calibri" w:cs="Calibri"/>
          <w:b/>
          <w:snapToGrid w:val="0"/>
          <w:sz w:val="24"/>
          <w:szCs w:val="24"/>
        </w:rPr>
        <w:t>I</w:t>
      </w:r>
      <w:r w:rsidR="00482790" w:rsidRPr="00D74960">
        <w:rPr>
          <w:rFonts w:ascii="Calibri" w:hAnsi="Calibri" w:cs="Calibri"/>
          <w:b/>
          <w:snapToGrid w:val="0"/>
          <w:sz w:val="24"/>
          <w:szCs w:val="24"/>
        </w:rPr>
        <w:t>.</w:t>
      </w:r>
      <w:r w:rsidR="00482790" w:rsidRPr="00985970">
        <w:rPr>
          <w:rFonts w:ascii="Calibri" w:hAnsi="Calibri" w:cs="Calibri"/>
          <w:b/>
          <w:snapToGrid w:val="0"/>
          <w:sz w:val="24"/>
          <w:szCs w:val="24"/>
        </w:rPr>
        <w:tab/>
        <w:t>COMMITTEE PURPOSE</w:t>
      </w:r>
      <w:r w:rsidR="00907179">
        <w:rPr>
          <w:rFonts w:ascii="Calibri" w:hAnsi="Calibri" w:cs="Calibri"/>
          <w:b/>
          <w:snapToGrid w:val="0"/>
          <w:sz w:val="24"/>
          <w:szCs w:val="24"/>
        </w:rPr>
        <w:t xml:space="preserve"> AND GOVERNING PROCEDURES</w:t>
      </w:r>
      <w:r w:rsidR="00482790" w:rsidRPr="00985970">
        <w:rPr>
          <w:rFonts w:ascii="Calibri" w:hAnsi="Calibri" w:cs="Calibri"/>
          <w:b/>
          <w:snapToGrid w:val="0"/>
          <w:sz w:val="24"/>
          <w:szCs w:val="24"/>
        </w:rPr>
        <w:t xml:space="preserve"> </w:t>
      </w:r>
    </w:p>
    <w:p w14:paraId="7CC32402" w14:textId="77777777" w:rsidR="00482790" w:rsidRPr="00985970" w:rsidRDefault="00482790">
      <w:pPr>
        <w:widowControl w:val="0"/>
        <w:rPr>
          <w:rFonts w:ascii="Calibri" w:hAnsi="Calibri" w:cs="Calibri"/>
          <w:snapToGrid w:val="0"/>
          <w:sz w:val="24"/>
          <w:szCs w:val="24"/>
        </w:rPr>
      </w:pPr>
    </w:p>
    <w:p w14:paraId="654963D9" w14:textId="5EF23E4D" w:rsidR="00907179" w:rsidRDefault="00482790">
      <w:pPr>
        <w:widowControl w:val="0"/>
        <w:ind w:firstLine="720"/>
        <w:rPr>
          <w:rFonts w:ascii="Calibri" w:hAnsi="Calibri" w:cs="Calibri"/>
          <w:snapToGrid w:val="0"/>
          <w:sz w:val="24"/>
          <w:szCs w:val="24"/>
        </w:rPr>
      </w:pPr>
      <w:r w:rsidRPr="00985970">
        <w:rPr>
          <w:rFonts w:ascii="Calibri" w:hAnsi="Calibri" w:cs="Calibri"/>
          <w:snapToGrid w:val="0"/>
          <w:sz w:val="24"/>
          <w:szCs w:val="24"/>
        </w:rPr>
        <w:t xml:space="preserve">The Governance Committee (“Committee”) </w:t>
      </w:r>
      <w:r w:rsidR="00EE5537">
        <w:rPr>
          <w:rFonts w:ascii="Calibri" w:hAnsi="Calibri" w:cs="Calibri"/>
          <w:snapToGrid w:val="0"/>
          <w:sz w:val="24"/>
          <w:szCs w:val="24"/>
        </w:rPr>
        <w:t xml:space="preserve">is </w:t>
      </w:r>
      <w:r w:rsidRPr="00985970">
        <w:rPr>
          <w:rFonts w:ascii="Calibri" w:hAnsi="Calibri" w:cs="Calibri"/>
          <w:snapToGrid w:val="0"/>
          <w:sz w:val="24"/>
          <w:szCs w:val="24"/>
        </w:rPr>
        <w:t xml:space="preserve">a standing committee of the Company’s Board of Directors (“Board”) </w:t>
      </w:r>
      <w:r w:rsidR="00907179" w:rsidRPr="00203DBE">
        <w:rPr>
          <w:rFonts w:ascii="Calibri" w:hAnsi="Calibri" w:cs="Calibri"/>
          <w:snapToGrid w:val="0"/>
          <w:sz w:val="24"/>
          <w:szCs w:val="24"/>
        </w:rPr>
        <w:t>and shall discharge the Board’s responsibilities relating t</w:t>
      </w:r>
      <w:r w:rsidR="00907179">
        <w:rPr>
          <w:rFonts w:ascii="Calibri" w:hAnsi="Calibri" w:cs="Calibri"/>
          <w:snapToGrid w:val="0"/>
          <w:sz w:val="24"/>
          <w:szCs w:val="24"/>
        </w:rPr>
        <w:t>o</w:t>
      </w:r>
      <w:r w:rsidR="00907179" w:rsidRPr="00907179">
        <w:rPr>
          <w:rFonts w:ascii="Calibri" w:hAnsi="Calibri" w:cs="Calibri"/>
          <w:snapToGrid w:val="0"/>
          <w:sz w:val="24"/>
          <w:szCs w:val="24"/>
        </w:rPr>
        <w:t xml:space="preserve"> </w:t>
      </w:r>
      <w:r w:rsidR="00907179">
        <w:rPr>
          <w:rFonts w:ascii="Calibri" w:hAnsi="Calibri" w:cs="Calibri"/>
          <w:snapToGrid w:val="0"/>
          <w:sz w:val="24"/>
          <w:szCs w:val="24"/>
        </w:rPr>
        <w:t xml:space="preserve">the Committee Responsibilities set forth in Section </w:t>
      </w:r>
      <w:r w:rsidR="00D74960">
        <w:rPr>
          <w:rFonts w:ascii="Calibri" w:hAnsi="Calibri" w:cs="Calibri"/>
          <w:snapToGrid w:val="0"/>
          <w:sz w:val="24"/>
          <w:szCs w:val="24"/>
        </w:rPr>
        <w:t>III</w:t>
      </w:r>
      <w:r w:rsidR="00907179">
        <w:rPr>
          <w:rFonts w:ascii="Calibri" w:hAnsi="Calibri" w:cs="Calibri"/>
          <w:snapToGrid w:val="0"/>
          <w:sz w:val="24"/>
          <w:szCs w:val="24"/>
        </w:rPr>
        <w:t xml:space="preserve"> below.</w:t>
      </w:r>
    </w:p>
    <w:p w14:paraId="4B88773D" w14:textId="77777777" w:rsidR="00907179" w:rsidRDefault="00907179">
      <w:pPr>
        <w:widowControl w:val="0"/>
        <w:ind w:firstLine="720"/>
        <w:rPr>
          <w:rFonts w:ascii="Calibri" w:hAnsi="Calibri" w:cs="Calibri"/>
          <w:snapToGrid w:val="0"/>
          <w:sz w:val="24"/>
          <w:szCs w:val="24"/>
        </w:rPr>
      </w:pPr>
    </w:p>
    <w:p w14:paraId="4D533F38" w14:textId="43626970" w:rsidR="004F0CAD" w:rsidRPr="00985970" w:rsidRDefault="004F0CAD" w:rsidP="004F0CAD">
      <w:pPr>
        <w:widowControl w:val="0"/>
        <w:ind w:firstLine="720"/>
        <w:rPr>
          <w:rFonts w:ascii="Calibri" w:hAnsi="Calibri" w:cs="Calibri"/>
          <w:snapToGrid w:val="0"/>
          <w:sz w:val="24"/>
          <w:szCs w:val="24"/>
        </w:rPr>
      </w:pPr>
      <w:r w:rsidRPr="00985970">
        <w:rPr>
          <w:rFonts w:ascii="Calibri" w:hAnsi="Calibri" w:cs="Calibri"/>
          <w:snapToGrid w:val="0"/>
          <w:sz w:val="24"/>
          <w:szCs w:val="24"/>
        </w:rPr>
        <w:t xml:space="preserve">Except as expressly provided in this Charter, the </w:t>
      </w:r>
      <w:r w:rsidR="00D73F4E">
        <w:rPr>
          <w:rFonts w:ascii="Calibri" w:hAnsi="Calibri" w:cs="Calibri"/>
          <w:snapToGrid w:val="0"/>
          <w:sz w:val="24"/>
          <w:szCs w:val="24"/>
        </w:rPr>
        <w:t xml:space="preserve">Company’s </w:t>
      </w:r>
      <w:r w:rsidRPr="00985970">
        <w:rPr>
          <w:rFonts w:ascii="Calibri" w:hAnsi="Calibri" w:cs="Calibri"/>
          <w:snapToGrid w:val="0"/>
          <w:sz w:val="24"/>
          <w:szCs w:val="24"/>
        </w:rPr>
        <w:t xml:space="preserve">Amended and Restated Bylaws, the </w:t>
      </w:r>
      <w:r w:rsidR="00072CB4">
        <w:rPr>
          <w:rFonts w:ascii="Calibri" w:hAnsi="Calibri" w:cs="Calibri"/>
          <w:snapToGrid w:val="0"/>
          <w:sz w:val="24"/>
          <w:szCs w:val="24"/>
        </w:rPr>
        <w:t xml:space="preserve">Company’s </w:t>
      </w:r>
      <w:r w:rsidRPr="00985970">
        <w:rPr>
          <w:rFonts w:ascii="Calibri" w:hAnsi="Calibri" w:cs="Calibri"/>
          <w:snapToGrid w:val="0"/>
          <w:sz w:val="24"/>
          <w:szCs w:val="24"/>
        </w:rPr>
        <w:t>Corpor</w:t>
      </w:r>
      <w:r>
        <w:rPr>
          <w:rFonts w:ascii="Calibri" w:hAnsi="Calibri" w:cs="Calibri"/>
          <w:snapToGrid w:val="0"/>
          <w:sz w:val="24"/>
          <w:szCs w:val="24"/>
        </w:rPr>
        <w:t>ate Governance Guidelines, the listing r</w:t>
      </w:r>
      <w:r w:rsidRPr="00985970">
        <w:rPr>
          <w:rFonts w:ascii="Calibri" w:hAnsi="Calibri" w:cs="Calibri"/>
          <w:snapToGrid w:val="0"/>
          <w:sz w:val="24"/>
          <w:szCs w:val="24"/>
        </w:rPr>
        <w:t>equirements</w:t>
      </w:r>
      <w:r>
        <w:rPr>
          <w:rFonts w:ascii="Calibri" w:hAnsi="Calibri" w:cs="Calibri"/>
          <w:snapToGrid w:val="0"/>
          <w:sz w:val="24"/>
          <w:szCs w:val="24"/>
        </w:rPr>
        <w:t xml:space="preserve"> </w:t>
      </w:r>
      <w:r w:rsidRPr="00985970">
        <w:rPr>
          <w:rFonts w:ascii="Calibri" w:hAnsi="Calibri" w:cs="Calibri"/>
          <w:snapToGrid w:val="0"/>
          <w:sz w:val="24"/>
          <w:szCs w:val="24"/>
        </w:rPr>
        <w:t>of the New York Stock Exchange or such other securities market or exchange on which the Company’s common stock may from time to time be listed or qualified for trading (“Listing Requirements”)</w:t>
      </w:r>
      <w:r w:rsidR="00070E27">
        <w:rPr>
          <w:rFonts w:ascii="Calibri" w:hAnsi="Calibri" w:cs="Calibri"/>
          <w:snapToGrid w:val="0"/>
          <w:sz w:val="24"/>
          <w:szCs w:val="24"/>
        </w:rPr>
        <w:t>,</w:t>
      </w:r>
      <w:r w:rsidRPr="00985970">
        <w:rPr>
          <w:rFonts w:ascii="Calibri" w:hAnsi="Calibri" w:cs="Calibri"/>
          <w:snapToGrid w:val="0"/>
          <w:sz w:val="24"/>
          <w:szCs w:val="24"/>
        </w:rPr>
        <w:t xml:space="preserve"> </w:t>
      </w:r>
      <w:r w:rsidR="00070E27" w:rsidRPr="00FA7B5B">
        <w:rPr>
          <w:rFonts w:ascii="Calibri" w:hAnsi="Calibri" w:cs="Calibri"/>
          <w:snapToGrid w:val="0"/>
          <w:sz w:val="24"/>
          <w:szCs w:val="24"/>
        </w:rPr>
        <w:t xml:space="preserve">applicable regulations </w:t>
      </w:r>
      <w:r w:rsidR="00070E27">
        <w:rPr>
          <w:rFonts w:ascii="Calibri" w:hAnsi="Calibri" w:cs="Calibri"/>
          <w:snapToGrid w:val="0"/>
          <w:sz w:val="24"/>
          <w:szCs w:val="24"/>
        </w:rPr>
        <w:t>of the Securities and Exchange Commission (“SEC Rules”)</w:t>
      </w:r>
      <w:r w:rsidR="00070E27" w:rsidRPr="00FA7B5B">
        <w:rPr>
          <w:rFonts w:ascii="Calibri" w:hAnsi="Calibri" w:cs="Calibri"/>
          <w:snapToGrid w:val="0"/>
          <w:sz w:val="24"/>
          <w:szCs w:val="24"/>
        </w:rPr>
        <w:t xml:space="preserve"> </w:t>
      </w:r>
      <w:r w:rsidRPr="00985970">
        <w:rPr>
          <w:rFonts w:ascii="Calibri" w:hAnsi="Calibri" w:cs="Calibri"/>
          <w:snapToGrid w:val="0"/>
          <w:sz w:val="24"/>
          <w:szCs w:val="24"/>
        </w:rPr>
        <w:t xml:space="preserve">or applicable law (collectively, “Governing Rules”), the Committee </w:t>
      </w:r>
      <w:r w:rsidR="00EE5537">
        <w:rPr>
          <w:rFonts w:ascii="Calibri" w:hAnsi="Calibri" w:cs="Calibri"/>
          <w:snapToGrid w:val="0"/>
          <w:sz w:val="24"/>
          <w:szCs w:val="24"/>
        </w:rPr>
        <w:t>may</w:t>
      </w:r>
      <w:r w:rsidRPr="00985970">
        <w:rPr>
          <w:rFonts w:ascii="Calibri" w:hAnsi="Calibri" w:cs="Calibri"/>
          <w:snapToGrid w:val="0"/>
          <w:sz w:val="24"/>
          <w:szCs w:val="24"/>
        </w:rPr>
        <w:t xml:space="preserve"> fix its own rules of procedure</w:t>
      </w:r>
      <w:r w:rsidR="00907179">
        <w:rPr>
          <w:rFonts w:ascii="Calibri" w:hAnsi="Calibri" w:cs="Calibri"/>
          <w:snapToGrid w:val="0"/>
          <w:sz w:val="24"/>
          <w:szCs w:val="24"/>
        </w:rPr>
        <w:t xml:space="preserve">, subject to the provisions on Committee Governance set forth in Section </w:t>
      </w:r>
      <w:r w:rsidR="00D74960">
        <w:rPr>
          <w:rFonts w:ascii="Calibri" w:hAnsi="Calibri" w:cs="Calibri"/>
          <w:snapToGrid w:val="0"/>
          <w:sz w:val="24"/>
          <w:szCs w:val="24"/>
        </w:rPr>
        <w:t>IV</w:t>
      </w:r>
      <w:r w:rsidR="00907179">
        <w:rPr>
          <w:rFonts w:ascii="Calibri" w:hAnsi="Calibri" w:cs="Calibri"/>
          <w:snapToGrid w:val="0"/>
          <w:sz w:val="24"/>
          <w:szCs w:val="24"/>
        </w:rPr>
        <w:t xml:space="preserve"> below</w:t>
      </w:r>
      <w:r w:rsidRPr="00985970">
        <w:rPr>
          <w:rFonts w:ascii="Calibri" w:hAnsi="Calibri" w:cs="Calibri"/>
          <w:snapToGrid w:val="0"/>
          <w:sz w:val="24"/>
          <w:szCs w:val="24"/>
        </w:rPr>
        <w:t>.</w:t>
      </w:r>
    </w:p>
    <w:p w14:paraId="0DAD1BF1" w14:textId="77777777" w:rsidR="00482790" w:rsidRPr="00985970" w:rsidRDefault="00482790">
      <w:pPr>
        <w:widowControl w:val="0"/>
        <w:rPr>
          <w:rFonts w:ascii="Calibri" w:hAnsi="Calibri" w:cs="Calibri"/>
          <w:snapToGrid w:val="0"/>
          <w:sz w:val="24"/>
          <w:szCs w:val="24"/>
        </w:rPr>
      </w:pPr>
    </w:p>
    <w:p w14:paraId="4515A2CD" w14:textId="77777777" w:rsidR="00482790" w:rsidRPr="00985970" w:rsidRDefault="00A22E56">
      <w:pPr>
        <w:widowControl w:val="0"/>
        <w:rPr>
          <w:rFonts w:ascii="Calibri" w:hAnsi="Calibri" w:cs="Calibri"/>
          <w:b/>
          <w:snapToGrid w:val="0"/>
          <w:sz w:val="24"/>
          <w:szCs w:val="24"/>
        </w:rPr>
      </w:pPr>
      <w:r>
        <w:rPr>
          <w:rFonts w:ascii="Calibri" w:hAnsi="Calibri" w:cs="Calibri"/>
          <w:b/>
          <w:snapToGrid w:val="0"/>
          <w:sz w:val="24"/>
          <w:szCs w:val="24"/>
        </w:rPr>
        <w:t>II</w:t>
      </w:r>
      <w:r w:rsidR="00482790" w:rsidRPr="00985970">
        <w:rPr>
          <w:rFonts w:ascii="Calibri" w:hAnsi="Calibri" w:cs="Calibri"/>
          <w:b/>
          <w:snapToGrid w:val="0"/>
          <w:sz w:val="24"/>
          <w:szCs w:val="24"/>
        </w:rPr>
        <w:t>.</w:t>
      </w:r>
      <w:r w:rsidR="00482790" w:rsidRPr="00985970">
        <w:rPr>
          <w:rFonts w:ascii="Calibri" w:hAnsi="Calibri" w:cs="Calibri"/>
          <w:b/>
          <w:snapToGrid w:val="0"/>
          <w:sz w:val="24"/>
          <w:szCs w:val="24"/>
        </w:rPr>
        <w:tab/>
        <w:t>COMMITTEE</w:t>
      </w:r>
      <w:r w:rsidR="00DA66CA" w:rsidRPr="00DA66CA">
        <w:rPr>
          <w:rFonts w:ascii="Calibri" w:hAnsi="Calibri" w:cs="Calibri"/>
          <w:b/>
          <w:snapToGrid w:val="0"/>
          <w:sz w:val="24"/>
          <w:szCs w:val="24"/>
        </w:rPr>
        <w:t xml:space="preserve"> </w:t>
      </w:r>
      <w:r w:rsidR="00DA66CA" w:rsidRPr="00985970">
        <w:rPr>
          <w:rFonts w:ascii="Calibri" w:hAnsi="Calibri" w:cs="Calibri"/>
          <w:b/>
          <w:snapToGrid w:val="0"/>
          <w:sz w:val="24"/>
          <w:szCs w:val="24"/>
        </w:rPr>
        <w:t>COMPOSITION</w:t>
      </w:r>
    </w:p>
    <w:p w14:paraId="6A13596D" w14:textId="77777777" w:rsidR="00482790" w:rsidRPr="00985970" w:rsidRDefault="00482790">
      <w:pPr>
        <w:widowControl w:val="0"/>
        <w:rPr>
          <w:rFonts w:ascii="Calibri" w:hAnsi="Calibri" w:cs="Calibri"/>
          <w:snapToGrid w:val="0"/>
          <w:sz w:val="24"/>
          <w:szCs w:val="24"/>
        </w:rPr>
      </w:pPr>
    </w:p>
    <w:p w14:paraId="035AAB54" w14:textId="0E4D064A" w:rsidR="00482790" w:rsidRPr="00985970" w:rsidRDefault="00A22E56" w:rsidP="004F0CAD">
      <w:pPr>
        <w:widowControl w:val="0"/>
        <w:ind w:firstLine="720"/>
        <w:rPr>
          <w:rFonts w:ascii="Calibri" w:hAnsi="Calibri" w:cs="Calibri"/>
          <w:b/>
          <w:snapToGrid w:val="0"/>
          <w:sz w:val="24"/>
          <w:szCs w:val="24"/>
        </w:rPr>
      </w:pPr>
      <w:r w:rsidRPr="009B74B9">
        <w:rPr>
          <w:rFonts w:ascii="Calibri" w:hAnsi="Calibri" w:cs="Calibri"/>
          <w:b/>
          <w:snapToGrid w:val="0"/>
          <w:sz w:val="24"/>
          <w:szCs w:val="24"/>
        </w:rPr>
        <w:t>A</w:t>
      </w:r>
      <w:r w:rsidR="004F0CAD" w:rsidRPr="009B74B9">
        <w:rPr>
          <w:rFonts w:ascii="Calibri" w:hAnsi="Calibri" w:cs="Calibri"/>
          <w:b/>
          <w:snapToGrid w:val="0"/>
          <w:sz w:val="24"/>
          <w:szCs w:val="24"/>
        </w:rPr>
        <w:t>.</w:t>
      </w:r>
      <w:r w:rsidR="004F0CAD">
        <w:rPr>
          <w:rFonts w:ascii="Calibri" w:hAnsi="Calibri" w:cs="Calibri"/>
          <w:snapToGrid w:val="0"/>
          <w:sz w:val="24"/>
          <w:szCs w:val="24"/>
        </w:rPr>
        <w:t xml:space="preserve"> </w:t>
      </w:r>
      <w:r w:rsidR="004F0CAD">
        <w:rPr>
          <w:rFonts w:ascii="Calibri" w:hAnsi="Calibri" w:cs="Calibri"/>
          <w:snapToGrid w:val="0"/>
          <w:sz w:val="24"/>
          <w:szCs w:val="24"/>
        </w:rPr>
        <w:tab/>
      </w:r>
      <w:r w:rsidR="004F0CAD" w:rsidRPr="0095662F">
        <w:rPr>
          <w:rFonts w:ascii="Calibri" w:hAnsi="Calibri" w:cs="Calibri"/>
          <w:b/>
          <w:snapToGrid w:val="0"/>
          <w:sz w:val="24"/>
          <w:szCs w:val="24"/>
        </w:rPr>
        <w:t>Membership and Independence</w:t>
      </w:r>
      <w:r w:rsidR="004F0CAD" w:rsidRPr="0095662F">
        <w:rPr>
          <w:rFonts w:ascii="Calibri" w:hAnsi="Calibri" w:cs="Calibri"/>
          <w:snapToGrid w:val="0"/>
          <w:sz w:val="24"/>
          <w:szCs w:val="24"/>
        </w:rPr>
        <w:t>.</w:t>
      </w:r>
      <w:r w:rsidR="00687DC3">
        <w:rPr>
          <w:rFonts w:ascii="Calibri" w:hAnsi="Calibri" w:cs="Calibri"/>
          <w:snapToGrid w:val="0"/>
          <w:sz w:val="24"/>
          <w:szCs w:val="24"/>
        </w:rPr>
        <w:t xml:space="preserve">  </w:t>
      </w:r>
      <w:r w:rsidR="00482790" w:rsidRPr="00985970">
        <w:rPr>
          <w:rFonts w:ascii="Calibri" w:hAnsi="Calibri" w:cs="Calibri"/>
          <w:snapToGrid w:val="0"/>
          <w:sz w:val="24"/>
          <w:szCs w:val="24"/>
        </w:rPr>
        <w:t>The Committee shall consist of three or more members appointed annually by the Board.</w:t>
      </w:r>
      <w:r w:rsidR="00687DC3">
        <w:rPr>
          <w:rFonts w:ascii="Calibri" w:hAnsi="Calibri" w:cs="Calibri"/>
          <w:snapToGrid w:val="0"/>
          <w:sz w:val="24"/>
          <w:szCs w:val="24"/>
        </w:rPr>
        <w:t xml:space="preserve">  </w:t>
      </w:r>
      <w:r w:rsidR="00482790" w:rsidRPr="00985970">
        <w:rPr>
          <w:rFonts w:ascii="Calibri" w:hAnsi="Calibri" w:cs="Calibri"/>
          <w:snapToGrid w:val="0"/>
          <w:sz w:val="24"/>
          <w:szCs w:val="24"/>
        </w:rPr>
        <w:t xml:space="preserve">Each member of the Committee </w:t>
      </w:r>
      <w:bookmarkStart w:id="0" w:name="_Hlk488832984"/>
      <w:r w:rsidR="00482790" w:rsidRPr="00985970">
        <w:rPr>
          <w:rFonts w:ascii="Calibri" w:hAnsi="Calibri" w:cs="Calibri"/>
          <w:snapToGrid w:val="0"/>
          <w:sz w:val="24"/>
          <w:szCs w:val="24"/>
        </w:rPr>
        <w:t xml:space="preserve">shall satisfy the independence </w:t>
      </w:r>
      <w:r w:rsidR="00E57DBE" w:rsidRPr="00985970">
        <w:rPr>
          <w:rFonts w:ascii="Calibri" w:hAnsi="Calibri" w:cs="Calibri"/>
          <w:snapToGrid w:val="0"/>
          <w:sz w:val="24"/>
          <w:szCs w:val="24"/>
        </w:rPr>
        <w:t xml:space="preserve">standards </w:t>
      </w:r>
      <w:r w:rsidR="005F270F">
        <w:rPr>
          <w:rFonts w:ascii="Calibri" w:hAnsi="Calibri" w:cs="Calibri"/>
          <w:snapToGrid w:val="0"/>
          <w:sz w:val="24"/>
          <w:szCs w:val="24"/>
        </w:rPr>
        <w:t xml:space="preserve">and any other </w:t>
      </w:r>
      <w:r w:rsidR="00FF72B7" w:rsidRPr="00FA7B5B">
        <w:rPr>
          <w:rFonts w:ascii="Calibri" w:hAnsi="Calibri" w:cs="Calibri"/>
          <w:snapToGrid w:val="0"/>
          <w:sz w:val="24"/>
          <w:szCs w:val="24"/>
        </w:rPr>
        <w:t xml:space="preserve">applicable </w:t>
      </w:r>
      <w:r w:rsidR="006A5382">
        <w:rPr>
          <w:rFonts w:ascii="Calibri" w:hAnsi="Calibri" w:cs="Calibri"/>
          <w:snapToGrid w:val="0"/>
          <w:sz w:val="24"/>
          <w:szCs w:val="24"/>
        </w:rPr>
        <w:t>require</w:t>
      </w:r>
      <w:r w:rsidR="00E57DBE">
        <w:rPr>
          <w:rFonts w:ascii="Calibri" w:hAnsi="Calibri" w:cs="Calibri"/>
          <w:snapToGrid w:val="0"/>
          <w:sz w:val="24"/>
          <w:szCs w:val="24"/>
        </w:rPr>
        <w:t>ments of</w:t>
      </w:r>
      <w:r w:rsidR="00482790" w:rsidRPr="00985970">
        <w:rPr>
          <w:rFonts w:ascii="Calibri" w:hAnsi="Calibri" w:cs="Calibri"/>
          <w:snapToGrid w:val="0"/>
          <w:sz w:val="24"/>
          <w:szCs w:val="24"/>
        </w:rPr>
        <w:t xml:space="preserve"> </w:t>
      </w:r>
      <w:r w:rsidR="004F0CAD">
        <w:rPr>
          <w:rFonts w:ascii="Calibri" w:hAnsi="Calibri" w:cs="Calibri"/>
          <w:snapToGrid w:val="0"/>
          <w:sz w:val="24"/>
          <w:szCs w:val="24"/>
        </w:rPr>
        <w:t xml:space="preserve">the </w:t>
      </w:r>
      <w:r w:rsidR="006A5382">
        <w:rPr>
          <w:rFonts w:ascii="Calibri" w:hAnsi="Calibri" w:cs="Calibri"/>
          <w:snapToGrid w:val="0"/>
          <w:sz w:val="24"/>
          <w:szCs w:val="24"/>
        </w:rPr>
        <w:t>Governing Rules</w:t>
      </w:r>
      <w:bookmarkEnd w:id="0"/>
      <w:r w:rsidR="00482790" w:rsidRPr="00985970">
        <w:rPr>
          <w:rFonts w:ascii="Calibri" w:hAnsi="Calibri" w:cs="Calibri"/>
          <w:snapToGrid w:val="0"/>
          <w:sz w:val="24"/>
          <w:szCs w:val="24"/>
        </w:rPr>
        <w:t xml:space="preserve">.  </w:t>
      </w:r>
    </w:p>
    <w:p w14:paraId="486B6B3D" w14:textId="77777777" w:rsidR="00482790" w:rsidRPr="00985970" w:rsidRDefault="00482790">
      <w:pPr>
        <w:widowControl w:val="0"/>
        <w:rPr>
          <w:rFonts w:ascii="Calibri" w:hAnsi="Calibri" w:cs="Calibri"/>
          <w:b/>
          <w:snapToGrid w:val="0"/>
          <w:sz w:val="24"/>
          <w:szCs w:val="24"/>
        </w:rPr>
      </w:pPr>
    </w:p>
    <w:p w14:paraId="5BFDE610" w14:textId="77777777" w:rsidR="00482790" w:rsidRDefault="00404644" w:rsidP="009B74B9">
      <w:pPr>
        <w:widowControl w:val="0"/>
        <w:tabs>
          <w:tab w:val="left" w:pos="720"/>
        </w:tabs>
        <w:rPr>
          <w:rFonts w:ascii="Calibri" w:hAnsi="Calibri" w:cs="Calibri"/>
          <w:snapToGrid w:val="0"/>
          <w:sz w:val="24"/>
          <w:szCs w:val="24"/>
        </w:rPr>
      </w:pPr>
      <w:r>
        <w:rPr>
          <w:rFonts w:ascii="Calibri" w:hAnsi="Calibri" w:cs="Calibri"/>
          <w:snapToGrid w:val="0"/>
          <w:sz w:val="24"/>
          <w:szCs w:val="24"/>
        </w:rPr>
        <w:tab/>
      </w:r>
      <w:r w:rsidR="00A22E56" w:rsidRPr="009B74B9">
        <w:rPr>
          <w:rFonts w:ascii="Calibri" w:hAnsi="Calibri" w:cs="Calibri"/>
          <w:b/>
          <w:snapToGrid w:val="0"/>
          <w:sz w:val="24"/>
          <w:szCs w:val="24"/>
        </w:rPr>
        <w:t>B</w:t>
      </w:r>
      <w:r w:rsidR="004F0CAD" w:rsidRPr="009B74B9">
        <w:rPr>
          <w:rFonts w:ascii="Calibri" w:hAnsi="Calibri" w:cs="Calibri"/>
          <w:b/>
          <w:snapToGrid w:val="0"/>
          <w:sz w:val="24"/>
          <w:szCs w:val="24"/>
        </w:rPr>
        <w:t>.</w:t>
      </w:r>
      <w:r w:rsidR="004F0CAD">
        <w:rPr>
          <w:rFonts w:ascii="Calibri" w:hAnsi="Calibri" w:cs="Calibri"/>
          <w:snapToGrid w:val="0"/>
          <w:sz w:val="24"/>
          <w:szCs w:val="24"/>
        </w:rPr>
        <w:tab/>
      </w:r>
      <w:r w:rsidR="004F0CAD" w:rsidRPr="0095662F">
        <w:rPr>
          <w:rFonts w:ascii="Calibri" w:hAnsi="Calibri" w:cs="Calibri"/>
          <w:b/>
          <w:snapToGrid w:val="0"/>
          <w:sz w:val="24"/>
          <w:szCs w:val="24"/>
        </w:rPr>
        <w:t>Selection of Committee Chair and Members</w:t>
      </w:r>
      <w:r w:rsidR="004F0CAD" w:rsidRPr="0095662F">
        <w:rPr>
          <w:rFonts w:ascii="Calibri" w:hAnsi="Calibri" w:cs="Calibri"/>
          <w:snapToGrid w:val="0"/>
          <w:sz w:val="24"/>
          <w:szCs w:val="24"/>
        </w:rPr>
        <w:t>.</w:t>
      </w:r>
      <w:r w:rsidR="00687DC3">
        <w:rPr>
          <w:rFonts w:ascii="Calibri" w:hAnsi="Calibri" w:cs="Calibri"/>
          <w:snapToGrid w:val="0"/>
          <w:sz w:val="24"/>
          <w:szCs w:val="24"/>
        </w:rPr>
        <w:t xml:space="preserve">  </w:t>
      </w:r>
      <w:r w:rsidR="009F414C" w:rsidRPr="00985970">
        <w:rPr>
          <w:rFonts w:ascii="Calibri" w:hAnsi="Calibri" w:cs="Calibri"/>
          <w:snapToGrid w:val="0"/>
          <w:sz w:val="24"/>
          <w:szCs w:val="24"/>
        </w:rPr>
        <w:t>The Board shall select one of the Committee members as the Chair of the Committee</w:t>
      </w:r>
      <w:r w:rsidR="00451EF8">
        <w:rPr>
          <w:rFonts w:ascii="Calibri" w:hAnsi="Calibri" w:cs="Calibri"/>
          <w:snapToGrid w:val="0"/>
          <w:sz w:val="24"/>
          <w:szCs w:val="24"/>
        </w:rPr>
        <w:t>.</w:t>
      </w:r>
      <w:r w:rsidR="00687DC3">
        <w:rPr>
          <w:rFonts w:ascii="Calibri" w:hAnsi="Calibri" w:cs="Calibri"/>
          <w:snapToGrid w:val="0"/>
          <w:sz w:val="24"/>
          <w:szCs w:val="24"/>
        </w:rPr>
        <w:t xml:space="preserve">  </w:t>
      </w:r>
      <w:r w:rsidR="00482790" w:rsidRPr="00985970">
        <w:rPr>
          <w:rFonts w:ascii="Calibri" w:hAnsi="Calibri" w:cs="Calibri"/>
          <w:snapToGrid w:val="0"/>
          <w:sz w:val="24"/>
          <w:szCs w:val="24"/>
        </w:rPr>
        <w:t>The Board shall have the power at any time to change the membership of the Committee and to fill vacancies in it, subject to satisfying the standards outlined above</w:t>
      </w:r>
      <w:r w:rsidR="004F0CAD">
        <w:rPr>
          <w:rFonts w:ascii="Calibri" w:hAnsi="Calibri" w:cs="Calibri"/>
          <w:snapToGrid w:val="0"/>
          <w:sz w:val="24"/>
          <w:szCs w:val="24"/>
        </w:rPr>
        <w:t>.</w:t>
      </w:r>
    </w:p>
    <w:p w14:paraId="366FEB06" w14:textId="77777777" w:rsidR="004F0CAD" w:rsidRDefault="004F0CAD">
      <w:pPr>
        <w:widowControl w:val="0"/>
        <w:rPr>
          <w:rFonts w:ascii="Calibri" w:hAnsi="Calibri" w:cs="Calibri"/>
          <w:snapToGrid w:val="0"/>
          <w:sz w:val="24"/>
          <w:szCs w:val="24"/>
        </w:rPr>
      </w:pPr>
    </w:p>
    <w:p w14:paraId="7E981EA4" w14:textId="77777777" w:rsidR="00482790" w:rsidRPr="00985970" w:rsidRDefault="00A22E56" w:rsidP="009B74B9">
      <w:pPr>
        <w:rPr>
          <w:rFonts w:ascii="Calibri" w:hAnsi="Calibri" w:cs="Calibri"/>
          <w:b/>
          <w:snapToGrid w:val="0"/>
          <w:sz w:val="24"/>
          <w:szCs w:val="24"/>
        </w:rPr>
      </w:pPr>
      <w:r>
        <w:rPr>
          <w:rFonts w:ascii="Calibri" w:hAnsi="Calibri" w:cs="Calibri"/>
          <w:b/>
          <w:snapToGrid w:val="0"/>
          <w:sz w:val="24"/>
          <w:szCs w:val="24"/>
        </w:rPr>
        <w:t>III</w:t>
      </w:r>
      <w:r w:rsidR="00482790" w:rsidRPr="00985970">
        <w:rPr>
          <w:rFonts w:ascii="Calibri" w:hAnsi="Calibri" w:cs="Calibri"/>
          <w:b/>
          <w:snapToGrid w:val="0"/>
          <w:sz w:val="24"/>
          <w:szCs w:val="24"/>
        </w:rPr>
        <w:t>.</w:t>
      </w:r>
      <w:r w:rsidR="00482790" w:rsidRPr="00985970">
        <w:rPr>
          <w:rFonts w:ascii="Calibri" w:hAnsi="Calibri" w:cs="Calibri"/>
          <w:b/>
          <w:snapToGrid w:val="0"/>
          <w:sz w:val="24"/>
          <w:szCs w:val="24"/>
        </w:rPr>
        <w:tab/>
        <w:t>COMMITTEE RESPONSIBILIT</w:t>
      </w:r>
      <w:r w:rsidR="00FD2735">
        <w:rPr>
          <w:rFonts w:ascii="Calibri" w:hAnsi="Calibri" w:cs="Calibri"/>
          <w:b/>
          <w:snapToGrid w:val="0"/>
          <w:sz w:val="24"/>
          <w:szCs w:val="24"/>
        </w:rPr>
        <w:t>IES</w:t>
      </w:r>
    </w:p>
    <w:p w14:paraId="2CDC7523" w14:textId="77777777" w:rsidR="00482790" w:rsidRDefault="00482790">
      <w:pPr>
        <w:widowControl w:val="0"/>
        <w:rPr>
          <w:rFonts w:ascii="Calibri" w:hAnsi="Calibri" w:cs="Calibri"/>
          <w:snapToGrid w:val="0"/>
          <w:sz w:val="24"/>
          <w:szCs w:val="24"/>
        </w:rPr>
      </w:pPr>
    </w:p>
    <w:p w14:paraId="2086876C" w14:textId="77777777" w:rsidR="00DA66CA" w:rsidRDefault="00482790">
      <w:pPr>
        <w:widowControl w:val="0"/>
        <w:tabs>
          <w:tab w:val="left" w:pos="720"/>
        </w:tabs>
        <w:rPr>
          <w:rFonts w:ascii="Calibri" w:hAnsi="Calibri" w:cs="Calibri"/>
          <w:sz w:val="24"/>
          <w:szCs w:val="24"/>
        </w:rPr>
      </w:pPr>
      <w:r w:rsidRPr="00985970">
        <w:rPr>
          <w:rFonts w:ascii="Calibri" w:hAnsi="Calibri" w:cs="Calibri"/>
          <w:sz w:val="24"/>
          <w:szCs w:val="24"/>
        </w:rPr>
        <w:tab/>
      </w:r>
      <w:r w:rsidR="00A22E56" w:rsidRPr="009B74B9">
        <w:rPr>
          <w:rFonts w:ascii="Calibri" w:hAnsi="Calibri" w:cs="Calibri"/>
          <w:b/>
          <w:sz w:val="24"/>
          <w:szCs w:val="24"/>
        </w:rPr>
        <w:t>A</w:t>
      </w:r>
      <w:r w:rsidRPr="009B74B9">
        <w:rPr>
          <w:rFonts w:ascii="Calibri" w:hAnsi="Calibri" w:cs="Calibri"/>
          <w:b/>
          <w:sz w:val="24"/>
          <w:szCs w:val="24"/>
        </w:rPr>
        <w:t>.</w:t>
      </w:r>
      <w:r w:rsidRPr="00985970">
        <w:rPr>
          <w:rFonts w:ascii="Calibri" w:hAnsi="Calibri" w:cs="Calibri"/>
          <w:sz w:val="24"/>
          <w:szCs w:val="24"/>
        </w:rPr>
        <w:tab/>
      </w:r>
      <w:r w:rsidR="00DA66CA" w:rsidRPr="0095662F">
        <w:rPr>
          <w:rFonts w:ascii="Calibri" w:hAnsi="Calibri" w:cs="Calibri"/>
          <w:b/>
          <w:sz w:val="24"/>
          <w:szCs w:val="24"/>
        </w:rPr>
        <w:t>Board Composition</w:t>
      </w:r>
      <w:r w:rsidR="00DA66CA">
        <w:rPr>
          <w:rFonts w:ascii="Calibri" w:hAnsi="Calibri" w:cs="Calibri"/>
          <w:sz w:val="24"/>
          <w:szCs w:val="24"/>
        </w:rPr>
        <w:t>.</w:t>
      </w:r>
    </w:p>
    <w:p w14:paraId="64060D8E" w14:textId="77777777" w:rsidR="00DA66CA" w:rsidRDefault="00DA66CA">
      <w:pPr>
        <w:widowControl w:val="0"/>
        <w:tabs>
          <w:tab w:val="left" w:pos="720"/>
        </w:tabs>
        <w:rPr>
          <w:rFonts w:ascii="Calibri" w:hAnsi="Calibri" w:cs="Calibri"/>
          <w:sz w:val="24"/>
          <w:szCs w:val="24"/>
        </w:rPr>
      </w:pPr>
    </w:p>
    <w:p w14:paraId="5742D9D3" w14:textId="77777777" w:rsidR="00DA66CA" w:rsidRDefault="00907179" w:rsidP="009B74B9">
      <w:pPr>
        <w:pStyle w:val="ListParagraph"/>
        <w:numPr>
          <w:ilvl w:val="0"/>
          <w:numId w:val="16"/>
        </w:numPr>
        <w:ind w:left="720" w:firstLine="720"/>
        <w:rPr>
          <w:rFonts w:ascii="Calibri" w:hAnsi="Calibri" w:cs="Calibri"/>
          <w:sz w:val="24"/>
          <w:szCs w:val="24"/>
        </w:rPr>
      </w:pPr>
      <w:r w:rsidRPr="0095662F">
        <w:rPr>
          <w:rFonts w:ascii="Calibri" w:hAnsi="Calibri" w:cs="Calibri"/>
          <w:sz w:val="24"/>
          <w:szCs w:val="24"/>
          <w:u w:val="single"/>
        </w:rPr>
        <w:t>Qualification Criteria</w:t>
      </w:r>
      <w:r w:rsidR="00687DC3">
        <w:rPr>
          <w:rFonts w:ascii="Calibri" w:hAnsi="Calibri" w:cs="Calibri"/>
          <w:sz w:val="24"/>
          <w:szCs w:val="24"/>
        </w:rPr>
        <w:t xml:space="preserve">.  </w:t>
      </w:r>
      <w:r w:rsidR="00482790" w:rsidRPr="004F0CAD">
        <w:rPr>
          <w:rFonts w:ascii="Calibri" w:hAnsi="Calibri" w:cs="Calibri"/>
          <w:sz w:val="24"/>
          <w:szCs w:val="24"/>
        </w:rPr>
        <w:t xml:space="preserve">The Committee shall develop and recommend to the Board for approval </w:t>
      </w:r>
      <w:r w:rsidR="0009686E">
        <w:rPr>
          <w:rFonts w:ascii="Calibri" w:hAnsi="Calibri" w:cs="Calibri"/>
          <w:sz w:val="24"/>
          <w:szCs w:val="24"/>
        </w:rPr>
        <w:t xml:space="preserve">the </w:t>
      </w:r>
      <w:r w:rsidR="00482790" w:rsidRPr="004F0CAD">
        <w:rPr>
          <w:rFonts w:ascii="Calibri" w:hAnsi="Calibri" w:cs="Calibri"/>
          <w:sz w:val="24"/>
          <w:szCs w:val="24"/>
        </w:rPr>
        <w:t>qualification criteria for Board members and for membership on the committees of the Board</w:t>
      </w:r>
      <w:r w:rsidR="00DA66CA" w:rsidRPr="004F0CAD">
        <w:rPr>
          <w:rFonts w:ascii="Calibri" w:hAnsi="Calibri" w:cs="Calibri"/>
          <w:sz w:val="24"/>
          <w:szCs w:val="24"/>
        </w:rPr>
        <w:t>.</w:t>
      </w:r>
    </w:p>
    <w:p w14:paraId="3AAB5A4E" w14:textId="77777777" w:rsidR="0073435D" w:rsidRPr="009B74B9" w:rsidRDefault="0073435D" w:rsidP="0073435D">
      <w:pPr>
        <w:rPr>
          <w:rFonts w:asciiTheme="minorHAnsi" w:hAnsiTheme="minorHAnsi"/>
          <w:sz w:val="24"/>
        </w:rPr>
      </w:pPr>
    </w:p>
    <w:p w14:paraId="5AB43654" w14:textId="3BF6F117" w:rsidR="00DA66CA" w:rsidRDefault="00907179" w:rsidP="009B74B9">
      <w:pPr>
        <w:pStyle w:val="ListParagraph"/>
        <w:numPr>
          <w:ilvl w:val="0"/>
          <w:numId w:val="16"/>
        </w:numPr>
        <w:ind w:left="720" w:firstLine="720"/>
        <w:rPr>
          <w:rFonts w:ascii="Calibri" w:hAnsi="Calibri" w:cs="Calibri"/>
          <w:sz w:val="24"/>
          <w:szCs w:val="24"/>
        </w:rPr>
      </w:pPr>
      <w:r w:rsidRPr="0095662F">
        <w:rPr>
          <w:rFonts w:ascii="Calibri" w:hAnsi="Calibri" w:cs="Calibri"/>
          <w:sz w:val="24"/>
          <w:szCs w:val="24"/>
          <w:u w:val="single"/>
        </w:rPr>
        <w:lastRenderedPageBreak/>
        <w:t>Candidates</w:t>
      </w:r>
      <w:r w:rsidR="00687DC3">
        <w:rPr>
          <w:rFonts w:ascii="Calibri" w:hAnsi="Calibri" w:cs="Calibri"/>
          <w:sz w:val="24"/>
          <w:szCs w:val="24"/>
        </w:rPr>
        <w:t xml:space="preserve">.  </w:t>
      </w:r>
      <w:r w:rsidR="00DA66CA" w:rsidRPr="00985970">
        <w:rPr>
          <w:rFonts w:ascii="Calibri" w:hAnsi="Calibri" w:cs="Calibri"/>
          <w:sz w:val="24"/>
          <w:szCs w:val="24"/>
        </w:rPr>
        <w:t xml:space="preserve">The Committee shall </w:t>
      </w:r>
      <w:r>
        <w:rPr>
          <w:rFonts w:ascii="Calibri" w:hAnsi="Calibri" w:cs="Calibri"/>
          <w:sz w:val="24"/>
          <w:szCs w:val="24"/>
        </w:rPr>
        <w:t xml:space="preserve">identify individuals </w:t>
      </w:r>
      <w:r w:rsidRPr="00985970">
        <w:rPr>
          <w:rFonts w:ascii="Calibri" w:hAnsi="Calibri" w:cs="Calibri"/>
          <w:snapToGrid w:val="0"/>
          <w:sz w:val="24"/>
          <w:szCs w:val="24"/>
        </w:rPr>
        <w:t xml:space="preserve">qualified to become Board members, consistent with approved </w:t>
      </w:r>
      <w:r w:rsidR="006A5382">
        <w:rPr>
          <w:rFonts w:ascii="Calibri" w:hAnsi="Calibri" w:cs="Calibri"/>
          <w:snapToGrid w:val="0"/>
          <w:sz w:val="24"/>
          <w:szCs w:val="24"/>
        </w:rPr>
        <w:t xml:space="preserve">qualification criteria, </w:t>
      </w:r>
      <w:r w:rsidR="00DA66CA" w:rsidRPr="00985970">
        <w:rPr>
          <w:rFonts w:ascii="Calibri" w:hAnsi="Calibri" w:cs="Calibri"/>
          <w:sz w:val="24"/>
          <w:szCs w:val="24"/>
        </w:rPr>
        <w:t xml:space="preserve">screen and interview candidates to fill actual or anticipated vacancies </w:t>
      </w:r>
      <w:r w:rsidR="005728E2">
        <w:rPr>
          <w:rFonts w:ascii="Calibri" w:hAnsi="Calibri" w:cs="Calibri"/>
          <w:sz w:val="24"/>
          <w:szCs w:val="24"/>
        </w:rPr>
        <w:t>o</w:t>
      </w:r>
      <w:r w:rsidR="00DA66CA" w:rsidRPr="00985970">
        <w:rPr>
          <w:rFonts w:ascii="Calibri" w:hAnsi="Calibri" w:cs="Calibri"/>
          <w:sz w:val="24"/>
          <w:szCs w:val="24"/>
        </w:rPr>
        <w:t xml:space="preserve">n the Board arising out of director resignations, retirements, expansions in the size of the </w:t>
      </w:r>
      <w:r w:rsidR="00DA66CA">
        <w:rPr>
          <w:rFonts w:ascii="Calibri" w:hAnsi="Calibri" w:cs="Calibri"/>
          <w:sz w:val="24"/>
          <w:szCs w:val="24"/>
        </w:rPr>
        <w:t>B</w:t>
      </w:r>
      <w:r w:rsidR="00DA66CA" w:rsidRPr="00985970">
        <w:rPr>
          <w:rFonts w:ascii="Calibri" w:hAnsi="Calibri" w:cs="Calibri"/>
          <w:sz w:val="24"/>
          <w:szCs w:val="24"/>
        </w:rPr>
        <w:t>oard or any other reason, and recommend candidates to fill any such vacancies to the Board.</w:t>
      </w:r>
      <w:r w:rsidR="00687DC3">
        <w:rPr>
          <w:rFonts w:ascii="Calibri" w:hAnsi="Calibri" w:cs="Calibri"/>
          <w:sz w:val="24"/>
          <w:szCs w:val="24"/>
        </w:rPr>
        <w:t xml:space="preserve">  </w:t>
      </w:r>
      <w:r w:rsidR="00DA66CA" w:rsidRPr="00985970">
        <w:rPr>
          <w:rFonts w:ascii="Calibri" w:hAnsi="Calibri" w:cs="Calibri"/>
          <w:sz w:val="24"/>
          <w:szCs w:val="24"/>
        </w:rPr>
        <w:t xml:space="preserve">As part of this responsibility, the Committee shall conduct reasonable inquiries into the background and qualifications of any new candidate for the Board and such candidate’s compliance with the standards of independence </w:t>
      </w:r>
      <w:r w:rsidR="006A5382">
        <w:rPr>
          <w:rFonts w:ascii="Calibri" w:hAnsi="Calibri" w:cs="Calibri"/>
          <w:sz w:val="24"/>
          <w:szCs w:val="24"/>
        </w:rPr>
        <w:t>required under the Governing Rules</w:t>
      </w:r>
      <w:r w:rsidR="00DA66CA" w:rsidRPr="00985970">
        <w:rPr>
          <w:rFonts w:ascii="Calibri" w:hAnsi="Calibri" w:cs="Calibri"/>
          <w:sz w:val="24"/>
          <w:szCs w:val="24"/>
        </w:rPr>
        <w:t>, as well as any other qualifications for director established by the Committee</w:t>
      </w:r>
      <w:r w:rsidR="00DA66CA">
        <w:rPr>
          <w:rFonts w:ascii="Calibri" w:hAnsi="Calibri" w:cs="Calibri"/>
          <w:sz w:val="24"/>
          <w:szCs w:val="24"/>
        </w:rPr>
        <w:t>.</w:t>
      </w:r>
    </w:p>
    <w:p w14:paraId="4E95261B" w14:textId="77777777" w:rsidR="00663CD9" w:rsidRPr="009B74B9" w:rsidRDefault="00663CD9" w:rsidP="009B74B9">
      <w:pPr>
        <w:pStyle w:val="ListParagraph"/>
        <w:rPr>
          <w:rFonts w:ascii="Calibri" w:hAnsi="Calibri" w:cs="Calibri"/>
          <w:sz w:val="24"/>
          <w:szCs w:val="24"/>
        </w:rPr>
      </w:pPr>
    </w:p>
    <w:p w14:paraId="4AE3C1BC" w14:textId="77777777" w:rsidR="00663CD9" w:rsidRDefault="00663CD9" w:rsidP="00663CD9">
      <w:pPr>
        <w:pStyle w:val="ListParagraph"/>
        <w:numPr>
          <w:ilvl w:val="0"/>
          <w:numId w:val="16"/>
        </w:numPr>
        <w:ind w:left="720" w:firstLine="720"/>
        <w:rPr>
          <w:rFonts w:asciiTheme="minorHAnsi" w:hAnsiTheme="minorHAnsi"/>
          <w:sz w:val="24"/>
        </w:rPr>
      </w:pPr>
      <w:r w:rsidRPr="0095662F">
        <w:rPr>
          <w:rFonts w:asciiTheme="minorHAnsi" w:hAnsiTheme="minorHAnsi"/>
          <w:sz w:val="24"/>
          <w:szCs w:val="24"/>
          <w:u w:val="single"/>
        </w:rPr>
        <w:t>Annual Nominee Slate</w:t>
      </w:r>
      <w:r w:rsidR="00687DC3">
        <w:rPr>
          <w:rFonts w:asciiTheme="minorHAnsi" w:hAnsiTheme="minorHAnsi"/>
          <w:sz w:val="24"/>
          <w:szCs w:val="24"/>
        </w:rPr>
        <w:t xml:space="preserve">.  </w:t>
      </w:r>
      <w:r w:rsidRPr="00D83E37">
        <w:rPr>
          <w:rFonts w:asciiTheme="minorHAnsi" w:hAnsiTheme="minorHAnsi"/>
          <w:sz w:val="24"/>
        </w:rPr>
        <w:t>In accordance with such qualification criteria, the Committee shall recommend to the Board for its approval</w:t>
      </w:r>
      <w:r w:rsidRPr="00D83E37">
        <w:rPr>
          <w:rFonts w:asciiTheme="minorHAnsi" w:hAnsiTheme="minorHAnsi"/>
          <w:i/>
          <w:sz w:val="24"/>
        </w:rPr>
        <w:t xml:space="preserve"> </w:t>
      </w:r>
      <w:r w:rsidRPr="00D83E37">
        <w:rPr>
          <w:rFonts w:asciiTheme="minorHAnsi" w:hAnsiTheme="minorHAnsi"/>
          <w:sz w:val="24"/>
        </w:rPr>
        <w:t>a slate of nominees for director in connection with each annual meeting of the Company’s shareholders.</w:t>
      </w:r>
    </w:p>
    <w:p w14:paraId="1E8C20AA" w14:textId="77777777" w:rsidR="000C47C2" w:rsidRPr="009B74B9" w:rsidRDefault="000C47C2" w:rsidP="009B74B9">
      <w:pPr>
        <w:pStyle w:val="ListParagraph"/>
        <w:rPr>
          <w:rFonts w:asciiTheme="minorHAnsi" w:hAnsiTheme="minorHAnsi"/>
          <w:sz w:val="24"/>
        </w:rPr>
      </w:pPr>
    </w:p>
    <w:p w14:paraId="00CDEBA9" w14:textId="3F6FF219" w:rsidR="00663CD9" w:rsidRPr="009B74B9" w:rsidRDefault="000C47C2" w:rsidP="009B74B9">
      <w:pPr>
        <w:pStyle w:val="ListParagraph"/>
        <w:numPr>
          <w:ilvl w:val="0"/>
          <w:numId w:val="16"/>
        </w:numPr>
        <w:ind w:left="720" w:firstLine="720"/>
        <w:rPr>
          <w:rFonts w:asciiTheme="minorHAnsi" w:hAnsiTheme="minorHAnsi"/>
          <w:sz w:val="24"/>
        </w:rPr>
      </w:pPr>
      <w:r w:rsidRPr="00D83E37">
        <w:rPr>
          <w:rFonts w:ascii="Calibri" w:hAnsi="Calibri"/>
          <w:sz w:val="24"/>
          <w:szCs w:val="24"/>
          <w:u w:val="single"/>
        </w:rPr>
        <w:t>Board Committee Assignments</w:t>
      </w:r>
      <w:r w:rsidR="00687DC3">
        <w:rPr>
          <w:rFonts w:ascii="Calibri" w:hAnsi="Calibri"/>
          <w:sz w:val="24"/>
          <w:szCs w:val="24"/>
        </w:rPr>
        <w:t xml:space="preserve">.  </w:t>
      </w:r>
      <w:r w:rsidRPr="00D83E37">
        <w:rPr>
          <w:rFonts w:ascii="Calibri" w:hAnsi="Calibri"/>
          <w:sz w:val="24"/>
          <w:szCs w:val="24"/>
        </w:rPr>
        <w:t xml:space="preserve">The Committee shall recommend to the Board the directors to serve on each Board </w:t>
      </w:r>
      <w:r w:rsidR="008B2E9C">
        <w:rPr>
          <w:rFonts w:ascii="Calibri" w:hAnsi="Calibri"/>
          <w:sz w:val="24"/>
          <w:szCs w:val="24"/>
        </w:rPr>
        <w:t>c</w:t>
      </w:r>
      <w:r w:rsidRPr="00D83E37">
        <w:rPr>
          <w:rFonts w:ascii="Calibri" w:hAnsi="Calibri"/>
          <w:sz w:val="24"/>
          <w:szCs w:val="24"/>
        </w:rPr>
        <w:t xml:space="preserve">ommittee </w:t>
      </w:r>
      <w:r w:rsidR="009C2729">
        <w:rPr>
          <w:rFonts w:ascii="Calibri" w:hAnsi="Calibri"/>
          <w:sz w:val="24"/>
          <w:szCs w:val="24"/>
        </w:rPr>
        <w:t xml:space="preserve">annually and </w:t>
      </w:r>
      <w:r w:rsidRPr="00D83E37">
        <w:rPr>
          <w:rFonts w:ascii="Calibri" w:hAnsi="Calibri"/>
          <w:sz w:val="24"/>
          <w:szCs w:val="24"/>
        </w:rPr>
        <w:t>as needed</w:t>
      </w:r>
      <w:r w:rsidR="00687DC3">
        <w:rPr>
          <w:rFonts w:ascii="Calibri" w:hAnsi="Calibri"/>
          <w:sz w:val="24"/>
          <w:szCs w:val="24"/>
        </w:rPr>
        <w:t xml:space="preserve"> from time to time</w:t>
      </w:r>
      <w:r w:rsidRPr="00D83E37">
        <w:rPr>
          <w:rFonts w:ascii="Calibri" w:hAnsi="Calibri"/>
          <w:sz w:val="24"/>
          <w:szCs w:val="24"/>
        </w:rPr>
        <w:t>.</w:t>
      </w:r>
    </w:p>
    <w:p w14:paraId="76D653F6" w14:textId="77777777" w:rsidR="006A5382" w:rsidRPr="009B74B9" w:rsidRDefault="006A5382">
      <w:pPr>
        <w:rPr>
          <w:rFonts w:ascii="Calibri" w:hAnsi="Calibri" w:cs="Calibri"/>
          <w:sz w:val="24"/>
          <w:szCs w:val="24"/>
        </w:rPr>
      </w:pPr>
    </w:p>
    <w:p w14:paraId="175FEC99" w14:textId="77777777" w:rsidR="006A5382" w:rsidRPr="0095662F" w:rsidRDefault="006A5382" w:rsidP="009B74B9">
      <w:pPr>
        <w:pStyle w:val="ListParagraph"/>
        <w:widowControl w:val="0"/>
        <w:numPr>
          <w:ilvl w:val="0"/>
          <w:numId w:val="16"/>
        </w:numPr>
        <w:tabs>
          <w:tab w:val="left" w:pos="1080"/>
        </w:tabs>
        <w:ind w:left="720" w:firstLine="720"/>
        <w:rPr>
          <w:rFonts w:ascii="Calibri" w:hAnsi="Calibri" w:cs="Calibri"/>
          <w:snapToGrid w:val="0"/>
          <w:sz w:val="24"/>
          <w:szCs w:val="24"/>
        </w:rPr>
      </w:pPr>
      <w:r w:rsidRPr="0095662F">
        <w:rPr>
          <w:rFonts w:ascii="Calibri" w:hAnsi="Calibri" w:cs="Calibri"/>
          <w:snapToGrid w:val="0"/>
          <w:sz w:val="24"/>
          <w:szCs w:val="24"/>
          <w:u w:val="single"/>
        </w:rPr>
        <w:t>Board and Committee Chairs</w:t>
      </w:r>
      <w:r>
        <w:rPr>
          <w:rFonts w:ascii="Calibri" w:hAnsi="Calibri" w:cs="Calibri"/>
          <w:snapToGrid w:val="0"/>
          <w:sz w:val="24"/>
          <w:szCs w:val="24"/>
        </w:rPr>
        <w:t>.</w:t>
      </w:r>
      <w:r w:rsidR="00687DC3">
        <w:rPr>
          <w:rFonts w:ascii="Calibri" w:hAnsi="Calibri" w:cs="Calibri"/>
          <w:snapToGrid w:val="0"/>
          <w:sz w:val="24"/>
          <w:szCs w:val="24"/>
        </w:rPr>
        <w:t xml:space="preserve">  </w:t>
      </w:r>
      <w:r>
        <w:rPr>
          <w:rFonts w:ascii="Calibri" w:hAnsi="Calibri" w:cs="Calibri"/>
          <w:snapToGrid w:val="0"/>
          <w:sz w:val="24"/>
          <w:szCs w:val="24"/>
        </w:rPr>
        <w:t xml:space="preserve">The Committee shall </w:t>
      </w:r>
      <w:r w:rsidR="009F414C">
        <w:rPr>
          <w:rFonts w:ascii="Calibri" w:hAnsi="Calibri" w:cs="Calibri"/>
          <w:snapToGrid w:val="0"/>
          <w:sz w:val="24"/>
          <w:szCs w:val="24"/>
        </w:rPr>
        <w:t>recommend to the Board a chair for each Board committee and</w:t>
      </w:r>
      <w:r w:rsidRPr="006A5382">
        <w:rPr>
          <w:rFonts w:ascii="Calibri" w:hAnsi="Calibri" w:cs="Calibri"/>
          <w:snapToGrid w:val="0"/>
          <w:sz w:val="24"/>
          <w:szCs w:val="24"/>
        </w:rPr>
        <w:t xml:space="preserve"> a director to serve as Chairman of the Board and, if the recommended Chairman of the Board is not an independent director, then also an independent director to serve as Lead Director.</w:t>
      </w:r>
    </w:p>
    <w:p w14:paraId="56045BB5" w14:textId="77777777" w:rsidR="0073435D" w:rsidRDefault="0073435D" w:rsidP="0095662F"/>
    <w:p w14:paraId="003F1C74" w14:textId="77777777" w:rsidR="00DA66CA" w:rsidRDefault="001F0571" w:rsidP="009B74B9">
      <w:pPr>
        <w:pStyle w:val="ListParagraph"/>
        <w:numPr>
          <w:ilvl w:val="0"/>
          <w:numId w:val="16"/>
        </w:numPr>
        <w:ind w:left="720" w:firstLine="720"/>
        <w:rPr>
          <w:rFonts w:ascii="Calibri" w:hAnsi="Calibri" w:cs="Calibri"/>
          <w:sz w:val="24"/>
          <w:szCs w:val="24"/>
        </w:rPr>
      </w:pPr>
      <w:r w:rsidRPr="0095662F">
        <w:rPr>
          <w:rFonts w:ascii="Calibri" w:hAnsi="Calibri" w:cs="Calibri"/>
          <w:sz w:val="24"/>
          <w:szCs w:val="24"/>
          <w:u w:val="single"/>
        </w:rPr>
        <w:t>Periodic Reviews</w:t>
      </w:r>
      <w:r>
        <w:rPr>
          <w:rFonts w:ascii="Calibri" w:hAnsi="Calibri" w:cs="Calibri"/>
          <w:sz w:val="24"/>
          <w:szCs w:val="24"/>
        </w:rPr>
        <w:t>.</w:t>
      </w:r>
      <w:r w:rsidR="00687DC3">
        <w:rPr>
          <w:rFonts w:ascii="Calibri" w:hAnsi="Calibri" w:cs="Calibri"/>
          <w:sz w:val="24"/>
          <w:szCs w:val="24"/>
        </w:rPr>
        <w:t xml:space="preserve">  </w:t>
      </w:r>
      <w:r w:rsidR="00DA66CA" w:rsidRPr="00985970">
        <w:rPr>
          <w:rFonts w:ascii="Calibri" w:hAnsi="Calibri" w:cs="Calibri"/>
          <w:sz w:val="24"/>
          <w:szCs w:val="24"/>
        </w:rPr>
        <w:t>The Committee shall periodically review the composition and size of the Board and its committees, as well as the frequency and procedures of Board meetings, and shall make such recommendations to the Board as it shall deem appropriate from time to time</w:t>
      </w:r>
      <w:r w:rsidR="00DA66CA">
        <w:rPr>
          <w:rFonts w:ascii="Calibri" w:hAnsi="Calibri" w:cs="Calibri"/>
          <w:sz w:val="24"/>
          <w:szCs w:val="24"/>
        </w:rPr>
        <w:t>.</w:t>
      </w:r>
    </w:p>
    <w:p w14:paraId="10333E9F" w14:textId="77777777" w:rsidR="00482790" w:rsidRPr="00985970" w:rsidRDefault="00482790" w:rsidP="009B74B9">
      <w:pPr>
        <w:pStyle w:val="ListParagraph"/>
        <w:rPr>
          <w:rFonts w:ascii="Calibri" w:hAnsi="Calibri" w:cs="Calibri"/>
          <w:sz w:val="24"/>
          <w:szCs w:val="24"/>
        </w:rPr>
      </w:pPr>
    </w:p>
    <w:p w14:paraId="18F6213F" w14:textId="2955E5A4" w:rsidR="00482790" w:rsidRPr="0095662F" w:rsidRDefault="00DA66CA" w:rsidP="0095662F">
      <w:pPr>
        <w:rPr>
          <w:rFonts w:ascii="Calibri" w:hAnsi="Calibri" w:cs="Calibri"/>
          <w:snapToGrid w:val="0"/>
          <w:sz w:val="24"/>
          <w:szCs w:val="24"/>
        </w:rPr>
      </w:pPr>
      <w:r>
        <w:rPr>
          <w:rFonts w:ascii="Calibri" w:hAnsi="Calibri" w:cs="Calibri"/>
          <w:snapToGrid w:val="0"/>
          <w:sz w:val="24"/>
          <w:szCs w:val="24"/>
        </w:rPr>
        <w:tab/>
      </w:r>
      <w:r w:rsidR="00A22E56" w:rsidRPr="009B74B9">
        <w:rPr>
          <w:rFonts w:ascii="Calibri" w:hAnsi="Calibri" w:cs="Calibri"/>
          <w:b/>
          <w:snapToGrid w:val="0"/>
          <w:sz w:val="24"/>
          <w:szCs w:val="24"/>
        </w:rPr>
        <w:t>B</w:t>
      </w:r>
      <w:r w:rsidR="00482790" w:rsidRPr="009B74B9">
        <w:rPr>
          <w:rFonts w:ascii="Calibri" w:hAnsi="Calibri" w:cs="Calibri"/>
          <w:b/>
          <w:snapToGrid w:val="0"/>
          <w:sz w:val="24"/>
          <w:szCs w:val="24"/>
        </w:rPr>
        <w:t>.</w:t>
      </w:r>
      <w:r w:rsidR="00482790" w:rsidRPr="00985970">
        <w:rPr>
          <w:rFonts w:ascii="Calibri" w:hAnsi="Calibri" w:cs="Calibri"/>
          <w:snapToGrid w:val="0"/>
          <w:sz w:val="24"/>
          <w:szCs w:val="24"/>
        </w:rPr>
        <w:tab/>
      </w:r>
      <w:r w:rsidR="001F0571" w:rsidRPr="0095662F">
        <w:rPr>
          <w:rFonts w:ascii="Calibri" w:hAnsi="Calibri" w:cs="Calibri"/>
          <w:b/>
          <w:snapToGrid w:val="0"/>
          <w:sz w:val="24"/>
          <w:szCs w:val="24"/>
        </w:rPr>
        <w:t>Board Assessment</w:t>
      </w:r>
      <w:r w:rsidRPr="0095662F">
        <w:rPr>
          <w:rFonts w:ascii="Calibri" w:hAnsi="Calibri" w:cs="Calibri"/>
          <w:b/>
          <w:snapToGrid w:val="0"/>
          <w:sz w:val="24"/>
          <w:szCs w:val="24"/>
        </w:rPr>
        <w:t>s</w:t>
      </w:r>
      <w:r>
        <w:rPr>
          <w:rFonts w:ascii="Calibri" w:hAnsi="Calibri" w:cs="Calibri"/>
          <w:snapToGrid w:val="0"/>
          <w:sz w:val="24"/>
          <w:szCs w:val="24"/>
        </w:rPr>
        <w:t>.</w:t>
      </w:r>
      <w:r w:rsidR="00687DC3">
        <w:rPr>
          <w:rFonts w:ascii="Calibri" w:hAnsi="Calibri" w:cs="Calibri"/>
          <w:snapToGrid w:val="0"/>
          <w:sz w:val="24"/>
          <w:szCs w:val="24"/>
        </w:rPr>
        <w:t xml:space="preserve">  </w:t>
      </w:r>
      <w:r w:rsidR="00482790" w:rsidRPr="0095662F">
        <w:rPr>
          <w:rFonts w:ascii="Calibri" w:hAnsi="Calibri" w:cs="Calibri"/>
          <w:snapToGrid w:val="0"/>
          <w:sz w:val="24"/>
          <w:szCs w:val="24"/>
        </w:rPr>
        <w:t>The Committee shall rece</w:t>
      </w:r>
      <w:r w:rsidR="002A311C" w:rsidRPr="0095662F">
        <w:rPr>
          <w:rFonts w:ascii="Calibri" w:hAnsi="Calibri" w:cs="Calibri"/>
          <w:snapToGrid w:val="0"/>
          <w:sz w:val="24"/>
          <w:szCs w:val="24"/>
        </w:rPr>
        <w:t>ive comments from all directors</w:t>
      </w:r>
      <w:r w:rsidR="005A109B" w:rsidRPr="0095662F">
        <w:rPr>
          <w:rFonts w:ascii="Calibri" w:hAnsi="Calibri" w:cs="Calibri"/>
          <w:snapToGrid w:val="0"/>
          <w:sz w:val="24"/>
          <w:szCs w:val="24"/>
        </w:rPr>
        <w:t xml:space="preserve"> </w:t>
      </w:r>
      <w:r w:rsidR="00092464" w:rsidRPr="0095662F">
        <w:rPr>
          <w:rFonts w:ascii="Calibri" w:hAnsi="Calibri" w:cs="Calibri"/>
          <w:snapToGrid w:val="0"/>
          <w:sz w:val="24"/>
          <w:szCs w:val="24"/>
        </w:rPr>
        <w:t xml:space="preserve">and </w:t>
      </w:r>
      <w:r w:rsidR="0084187D">
        <w:rPr>
          <w:rFonts w:ascii="Calibri" w:hAnsi="Calibri" w:cs="Calibri"/>
          <w:snapToGrid w:val="0"/>
          <w:sz w:val="24"/>
          <w:szCs w:val="24"/>
        </w:rPr>
        <w:t xml:space="preserve">chairs of all standing </w:t>
      </w:r>
      <w:r w:rsidR="00092464" w:rsidRPr="0095662F">
        <w:rPr>
          <w:rFonts w:ascii="Calibri" w:hAnsi="Calibri" w:cs="Calibri"/>
          <w:snapToGrid w:val="0"/>
          <w:sz w:val="24"/>
          <w:szCs w:val="24"/>
        </w:rPr>
        <w:t>committee</w:t>
      </w:r>
      <w:r w:rsidR="00BC7E24">
        <w:rPr>
          <w:rFonts w:ascii="Calibri" w:hAnsi="Calibri" w:cs="Calibri"/>
          <w:snapToGrid w:val="0"/>
          <w:sz w:val="24"/>
          <w:szCs w:val="24"/>
        </w:rPr>
        <w:t xml:space="preserve">s </w:t>
      </w:r>
      <w:r w:rsidR="00482790" w:rsidRPr="0095662F">
        <w:rPr>
          <w:rFonts w:ascii="Calibri" w:hAnsi="Calibri" w:cs="Calibri"/>
          <w:snapToGrid w:val="0"/>
          <w:sz w:val="24"/>
          <w:szCs w:val="24"/>
        </w:rPr>
        <w:t>and report annually to the Board with an assessment of the performance</w:t>
      </w:r>
      <w:r w:rsidR="00D00E7D" w:rsidRPr="0095662F">
        <w:rPr>
          <w:rFonts w:ascii="Calibri" w:hAnsi="Calibri" w:cs="Calibri"/>
          <w:snapToGrid w:val="0"/>
          <w:sz w:val="24"/>
          <w:szCs w:val="24"/>
        </w:rPr>
        <w:t xml:space="preserve"> of the Board and each </w:t>
      </w:r>
      <w:r w:rsidR="00141C45">
        <w:rPr>
          <w:rFonts w:ascii="Calibri" w:hAnsi="Calibri" w:cs="Calibri"/>
          <w:snapToGrid w:val="0"/>
          <w:sz w:val="24"/>
          <w:szCs w:val="24"/>
        </w:rPr>
        <w:t xml:space="preserve">such </w:t>
      </w:r>
      <w:r w:rsidR="00D00E7D" w:rsidRPr="0095662F">
        <w:rPr>
          <w:rFonts w:ascii="Calibri" w:hAnsi="Calibri" w:cs="Calibri"/>
          <w:snapToGrid w:val="0"/>
          <w:sz w:val="24"/>
          <w:szCs w:val="24"/>
        </w:rPr>
        <w:t>committee</w:t>
      </w:r>
      <w:r w:rsidR="00482790" w:rsidRPr="0095662F">
        <w:rPr>
          <w:rFonts w:ascii="Calibri" w:hAnsi="Calibri" w:cs="Calibri"/>
          <w:snapToGrid w:val="0"/>
          <w:sz w:val="24"/>
          <w:szCs w:val="24"/>
        </w:rPr>
        <w:t>, to be discussed with the full Board following the end of each fiscal year.</w:t>
      </w:r>
    </w:p>
    <w:p w14:paraId="35663AAC" w14:textId="77777777" w:rsidR="00482790" w:rsidRPr="00985970" w:rsidRDefault="00482790">
      <w:pPr>
        <w:rPr>
          <w:rFonts w:ascii="Calibri" w:hAnsi="Calibri" w:cs="Calibri"/>
          <w:snapToGrid w:val="0"/>
          <w:sz w:val="24"/>
          <w:szCs w:val="24"/>
        </w:rPr>
      </w:pPr>
    </w:p>
    <w:p w14:paraId="2DE59AC7" w14:textId="7A4C8AD6" w:rsidR="00DA66CA" w:rsidRDefault="00482790">
      <w:pPr>
        <w:rPr>
          <w:rFonts w:ascii="Calibri" w:hAnsi="Calibri" w:cs="Calibri"/>
          <w:snapToGrid w:val="0"/>
          <w:sz w:val="24"/>
          <w:szCs w:val="24"/>
        </w:rPr>
      </w:pPr>
      <w:r w:rsidRPr="00985970">
        <w:rPr>
          <w:rFonts w:ascii="Calibri" w:hAnsi="Calibri" w:cs="Calibri"/>
          <w:snapToGrid w:val="0"/>
          <w:sz w:val="24"/>
          <w:szCs w:val="24"/>
        </w:rPr>
        <w:tab/>
      </w:r>
      <w:r w:rsidR="00A22E56" w:rsidRPr="009B74B9">
        <w:rPr>
          <w:rFonts w:ascii="Calibri" w:hAnsi="Calibri" w:cs="Calibri"/>
          <w:b/>
          <w:snapToGrid w:val="0"/>
          <w:sz w:val="24"/>
          <w:szCs w:val="24"/>
        </w:rPr>
        <w:t>C</w:t>
      </w:r>
      <w:r w:rsidRPr="009B74B9">
        <w:rPr>
          <w:rFonts w:ascii="Calibri" w:hAnsi="Calibri" w:cs="Calibri"/>
          <w:b/>
          <w:snapToGrid w:val="0"/>
          <w:sz w:val="24"/>
          <w:szCs w:val="24"/>
        </w:rPr>
        <w:t>.</w:t>
      </w:r>
      <w:r w:rsidRPr="00985970">
        <w:rPr>
          <w:rFonts w:ascii="Calibri" w:hAnsi="Calibri" w:cs="Calibri"/>
          <w:snapToGrid w:val="0"/>
          <w:sz w:val="24"/>
          <w:szCs w:val="24"/>
        </w:rPr>
        <w:tab/>
      </w:r>
      <w:r w:rsidR="00DA66CA" w:rsidRPr="0095662F">
        <w:rPr>
          <w:rFonts w:ascii="Calibri" w:hAnsi="Calibri" w:cs="Calibri"/>
          <w:b/>
          <w:snapToGrid w:val="0"/>
          <w:sz w:val="24"/>
          <w:szCs w:val="24"/>
        </w:rPr>
        <w:t xml:space="preserve">Governance </w:t>
      </w:r>
      <w:r w:rsidR="00D47F5C">
        <w:rPr>
          <w:rFonts w:ascii="Calibri" w:hAnsi="Calibri" w:cs="Calibri"/>
          <w:b/>
          <w:snapToGrid w:val="0"/>
          <w:sz w:val="24"/>
          <w:szCs w:val="24"/>
        </w:rPr>
        <w:t>Matters</w:t>
      </w:r>
      <w:r w:rsidR="00DA66CA">
        <w:rPr>
          <w:rFonts w:ascii="Calibri" w:hAnsi="Calibri" w:cs="Calibri"/>
          <w:snapToGrid w:val="0"/>
          <w:sz w:val="24"/>
          <w:szCs w:val="24"/>
        </w:rPr>
        <w:t>.</w:t>
      </w:r>
      <w:r w:rsidR="00687DC3">
        <w:rPr>
          <w:rFonts w:ascii="Calibri" w:hAnsi="Calibri" w:cs="Calibri"/>
          <w:snapToGrid w:val="0"/>
          <w:sz w:val="24"/>
          <w:szCs w:val="24"/>
        </w:rPr>
        <w:t xml:space="preserve">  </w:t>
      </w:r>
      <w:r w:rsidR="006A5382">
        <w:rPr>
          <w:rFonts w:ascii="Calibri" w:hAnsi="Calibri" w:cs="Calibri"/>
          <w:snapToGrid w:val="0"/>
          <w:sz w:val="24"/>
          <w:szCs w:val="24"/>
        </w:rPr>
        <w:t>The Committee shall</w:t>
      </w:r>
      <w:r w:rsidR="006A5382" w:rsidRPr="00985970">
        <w:rPr>
          <w:rFonts w:ascii="Calibri" w:hAnsi="Calibri" w:cs="Calibri"/>
          <w:snapToGrid w:val="0"/>
          <w:sz w:val="24"/>
          <w:szCs w:val="24"/>
        </w:rPr>
        <w:t xml:space="preserve"> </w:t>
      </w:r>
      <w:r w:rsidR="006A5382">
        <w:rPr>
          <w:rFonts w:ascii="Calibri" w:hAnsi="Calibri" w:cs="Calibri"/>
          <w:snapToGrid w:val="0"/>
          <w:sz w:val="24"/>
          <w:szCs w:val="24"/>
        </w:rPr>
        <w:t>oversee corporate governance matters and develop related policies and procedures</w:t>
      </w:r>
      <w:r w:rsidR="001F0571">
        <w:rPr>
          <w:rFonts w:ascii="Calibri" w:hAnsi="Calibri" w:cs="Calibri"/>
          <w:snapToGrid w:val="0"/>
          <w:sz w:val="24"/>
          <w:szCs w:val="24"/>
        </w:rPr>
        <w:t>, including but not limited to the following:</w:t>
      </w:r>
      <w:r w:rsidR="006A5382">
        <w:rPr>
          <w:rFonts w:ascii="Calibri" w:hAnsi="Calibri" w:cs="Calibri"/>
          <w:snapToGrid w:val="0"/>
          <w:sz w:val="24"/>
          <w:szCs w:val="24"/>
        </w:rPr>
        <w:t xml:space="preserve"> </w:t>
      </w:r>
    </w:p>
    <w:p w14:paraId="5C6F9C7B" w14:textId="77777777" w:rsidR="004F579C" w:rsidRDefault="004F579C">
      <w:pPr>
        <w:rPr>
          <w:rFonts w:ascii="Calibri" w:hAnsi="Calibri" w:cs="Calibri"/>
          <w:snapToGrid w:val="0"/>
          <w:sz w:val="24"/>
          <w:szCs w:val="24"/>
        </w:rPr>
      </w:pPr>
    </w:p>
    <w:p w14:paraId="40D312DE" w14:textId="77777777" w:rsidR="00482790" w:rsidRPr="0095662F" w:rsidRDefault="006A5382" w:rsidP="009B74B9">
      <w:pPr>
        <w:pStyle w:val="ListParagraph"/>
        <w:numPr>
          <w:ilvl w:val="0"/>
          <w:numId w:val="20"/>
        </w:numPr>
        <w:tabs>
          <w:tab w:val="left" w:pos="2160"/>
        </w:tabs>
        <w:ind w:left="720" w:firstLine="720"/>
        <w:rPr>
          <w:rFonts w:ascii="Calibri" w:hAnsi="Calibri" w:cs="Calibri"/>
          <w:snapToGrid w:val="0"/>
          <w:sz w:val="24"/>
          <w:szCs w:val="24"/>
        </w:rPr>
      </w:pPr>
      <w:r w:rsidRPr="009B74B9">
        <w:rPr>
          <w:rFonts w:ascii="Calibri" w:hAnsi="Calibri"/>
          <w:sz w:val="24"/>
          <w:u w:val="single"/>
        </w:rPr>
        <w:t>Corporate Governance Guidelines</w:t>
      </w:r>
      <w:r w:rsidR="00687DC3">
        <w:rPr>
          <w:rFonts w:ascii="Calibri" w:hAnsi="Calibri" w:cs="Calibri"/>
          <w:snapToGrid w:val="0"/>
          <w:sz w:val="24"/>
          <w:szCs w:val="24"/>
        </w:rPr>
        <w:t xml:space="preserve">.  </w:t>
      </w:r>
      <w:r w:rsidR="00482790" w:rsidRPr="0095662F">
        <w:rPr>
          <w:rFonts w:ascii="Calibri" w:hAnsi="Calibri" w:cs="Calibri"/>
          <w:snapToGrid w:val="0"/>
          <w:sz w:val="24"/>
          <w:szCs w:val="24"/>
        </w:rPr>
        <w:t xml:space="preserve">The Committee shall </w:t>
      </w:r>
      <w:r w:rsidR="00090F2B" w:rsidRPr="0095662F">
        <w:rPr>
          <w:rFonts w:ascii="Calibri" w:hAnsi="Calibri" w:cs="Calibri"/>
          <w:snapToGrid w:val="0"/>
          <w:sz w:val="24"/>
          <w:szCs w:val="24"/>
        </w:rPr>
        <w:t>annually</w:t>
      </w:r>
      <w:r w:rsidR="00482790" w:rsidRPr="0095662F">
        <w:rPr>
          <w:rFonts w:ascii="Calibri" w:hAnsi="Calibri" w:cs="Calibri"/>
          <w:snapToGrid w:val="0"/>
          <w:sz w:val="24"/>
          <w:szCs w:val="24"/>
        </w:rPr>
        <w:t xml:space="preserve"> review </w:t>
      </w:r>
      <w:r w:rsidR="002A311C" w:rsidRPr="0095662F">
        <w:rPr>
          <w:rFonts w:ascii="Calibri" w:hAnsi="Calibri" w:cs="Calibri"/>
          <w:snapToGrid w:val="0"/>
          <w:sz w:val="24"/>
          <w:szCs w:val="24"/>
        </w:rPr>
        <w:t>and reassess the adequacy of the</w:t>
      </w:r>
      <w:r w:rsidR="001F0571" w:rsidRPr="0095662F">
        <w:rPr>
          <w:rFonts w:ascii="Calibri" w:hAnsi="Calibri" w:cs="Calibri"/>
          <w:snapToGrid w:val="0"/>
          <w:sz w:val="24"/>
          <w:szCs w:val="24"/>
        </w:rPr>
        <w:t xml:space="preserve"> </w:t>
      </w:r>
      <w:r w:rsidR="00072CB4">
        <w:rPr>
          <w:rFonts w:ascii="Calibri" w:hAnsi="Calibri" w:cs="Calibri"/>
          <w:snapToGrid w:val="0"/>
          <w:sz w:val="24"/>
          <w:szCs w:val="24"/>
        </w:rPr>
        <w:t xml:space="preserve">Company’s </w:t>
      </w:r>
      <w:r w:rsidR="00482790" w:rsidRPr="0095662F">
        <w:rPr>
          <w:rFonts w:ascii="Calibri" w:hAnsi="Calibri" w:cs="Calibri"/>
          <w:snapToGrid w:val="0"/>
          <w:sz w:val="24"/>
          <w:szCs w:val="24"/>
        </w:rPr>
        <w:t>Corporate Governance Guidelines and recommend any proposed changes to the Board for approval.</w:t>
      </w:r>
    </w:p>
    <w:p w14:paraId="7C87B5F9" w14:textId="77777777" w:rsidR="00482790" w:rsidRPr="00985970" w:rsidRDefault="00482790" w:rsidP="009B74B9">
      <w:pPr>
        <w:tabs>
          <w:tab w:val="left" w:pos="1440"/>
        </w:tabs>
        <w:ind w:left="1530" w:firstLine="720"/>
        <w:rPr>
          <w:rFonts w:ascii="Calibri" w:hAnsi="Calibri" w:cs="Calibri"/>
          <w:sz w:val="24"/>
          <w:szCs w:val="24"/>
        </w:rPr>
      </w:pPr>
    </w:p>
    <w:p w14:paraId="7D5CFDCD" w14:textId="77777777" w:rsidR="00482790" w:rsidRPr="00985970" w:rsidRDefault="00A22E56" w:rsidP="009B74B9">
      <w:pPr>
        <w:tabs>
          <w:tab w:val="left" w:pos="2250"/>
        </w:tabs>
        <w:ind w:left="720" w:firstLine="720"/>
        <w:rPr>
          <w:rFonts w:ascii="Calibri" w:hAnsi="Calibri" w:cs="Calibri"/>
          <w:sz w:val="24"/>
          <w:szCs w:val="24"/>
        </w:rPr>
      </w:pPr>
      <w:r>
        <w:rPr>
          <w:rFonts w:ascii="Calibri" w:hAnsi="Calibri" w:cs="Calibri"/>
          <w:snapToGrid w:val="0"/>
          <w:sz w:val="24"/>
          <w:szCs w:val="24"/>
        </w:rPr>
        <w:t>2</w:t>
      </w:r>
      <w:r w:rsidR="002A311C">
        <w:rPr>
          <w:rFonts w:ascii="Calibri" w:hAnsi="Calibri" w:cs="Calibri"/>
          <w:snapToGrid w:val="0"/>
          <w:sz w:val="24"/>
          <w:szCs w:val="24"/>
        </w:rPr>
        <w:t xml:space="preserve">.   </w:t>
      </w:r>
      <w:r w:rsidR="0055732C">
        <w:rPr>
          <w:rFonts w:ascii="Calibri" w:hAnsi="Calibri" w:cs="Calibri"/>
          <w:snapToGrid w:val="0"/>
          <w:sz w:val="24"/>
          <w:szCs w:val="24"/>
        </w:rPr>
        <w:t xml:space="preserve">       </w:t>
      </w:r>
      <w:r w:rsidR="001F0571" w:rsidRPr="009B74B9">
        <w:rPr>
          <w:rFonts w:ascii="Calibri" w:hAnsi="Calibri"/>
          <w:sz w:val="24"/>
          <w:u w:val="single"/>
        </w:rPr>
        <w:t>Code of Business Conduct and Ethics</w:t>
      </w:r>
      <w:r w:rsidR="001F0571">
        <w:rPr>
          <w:rFonts w:ascii="Calibri" w:hAnsi="Calibri" w:cs="Calibri"/>
          <w:sz w:val="24"/>
          <w:szCs w:val="24"/>
        </w:rPr>
        <w:t>.</w:t>
      </w:r>
      <w:r w:rsidR="00687DC3">
        <w:rPr>
          <w:rFonts w:ascii="Calibri" w:hAnsi="Calibri" w:cs="Calibri"/>
          <w:snapToGrid w:val="0"/>
          <w:sz w:val="24"/>
          <w:szCs w:val="24"/>
        </w:rPr>
        <w:t xml:space="preserve">  </w:t>
      </w:r>
      <w:r w:rsidR="002A311C">
        <w:rPr>
          <w:rFonts w:ascii="Calibri" w:hAnsi="Calibri" w:cs="Calibri"/>
          <w:snapToGrid w:val="0"/>
          <w:sz w:val="24"/>
          <w:szCs w:val="24"/>
        </w:rPr>
        <w:t>The</w:t>
      </w:r>
      <w:r w:rsidR="00482790" w:rsidRPr="00985970">
        <w:rPr>
          <w:rFonts w:ascii="Calibri" w:hAnsi="Calibri" w:cs="Calibri"/>
          <w:snapToGrid w:val="0"/>
          <w:sz w:val="24"/>
          <w:szCs w:val="24"/>
        </w:rPr>
        <w:t xml:space="preserve"> Committee shall </w:t>
      </w:r>
      <w:r w:rsidR="00090F2B">
        <w:rPr>
          <w:rFonts w:ascii="Calibri" w:hAnsi="Calibri" w:cs="Calibri"/>
          <w:snapToGrid w:val="0"/>
          <w:sz w:val="24"/>
          <w:szCs w:val="24"/>
        </w:rPr>
        <w:t>annua</w:t>
      </w:r>
      <w:r w:rsidR="00482790" w:rsidRPr="00985970">
        <w:rPr>
          <w:rFonts w:ascii="Calibri" w:hAnsi="Calibri" w:cs="Calibri"/>
          <w:snapToGrid w:val="0"/>
          <w:sz w:val="24"/>
          <w:szCs w:val="24"/>
        </w:rPr>
        <w:t xml:space="preserve">lly review and reassess the adequacy of the </w:t>
      </w:r>
      <w:r w:rsidR="00072CB4">
        <w:rPr>
          <w:rFonts w:ascii="Calibri" w:hAnsi="Calibri" w:cs="Calibri"/>
          <w:snapToGrid w:val="0"/>
          <w:sz w:val="24"/>
          <w:szCs w:val="24"/>
        </w:rPr>
        <w:t>Company’s</w:t>
      </w:r>
      <w:r w:rsidR="00072CB4" w:rsidRPr="00985970">
        <w:rPr>
          <w:rFonts w:ascii="Calibri" w:hAnsi="Calibri" w:cs="Calibri"/>
          <w:sz w:val="24"/>
          <w:szCs w:val="24"/>
        </w:rPr>
        <w:t xml:space="preserve"> </w:t>
      </w:r>
      <w:r w:rsidR="00482790" w:rsidRPr="00985970">
        <w:rPr>
          <w:rFonts w:ascii="Calibri" w:hAnsi="Calibri" w:cs="Calibri"/>
          <w:sz w:val="24"/>
          <w:szCs w:val="24"/>
        </w:rPr>
        <w:t xml:space="preserve">Code </w:t>
      </w:r>
      <w:r w:rsidR="001F0571">
        <w:rPr>
          <w:rFonts w:ascii="Calibri" w:hAnsi="Calibri" w:cs="Calibri"/>
          <w:sz w:val="24"/>
          <w:szCs w:val="24"/>
        </w:rPr>
        <w:t xml:space="preserve">of </w:t>
      </w:r>
      <w:r w:rsidR="001F0571" w:rsidRPr="00985970">
        <w:rPr>
          <w:rFonts w:ascii="Calibri" w:hAnsi="Calibri" w:cs="Calibri"/>
          <w:sz w:val="24"/>
          <w:szCs w:val="24"/>
        </w:rPr>
        <w:t>Business Conduct and Ethics</w:t>
      </w:r>
      <w:r w:rsidR="001F0571" w:rsidRPr="00985970">
        <w:rPr>
          <w:rFonts w:ascii="Calibri" w:hAnsi="Calibri" w:cs="Calibri"/>
          <w:snapToGrid w:val="0"/>
          <w:sz w:val="24"/>
          <w:szCs w:val="24"/>
        </w:rPr>
        <w:t xml:space="preserve"> and recommend any proposed changes to the Board for approval</w:t>
      </w:r>
      <w:r w:rsidR="00687DC3">
        <w:rPr>
          <w:rFonts w:ascii="Calibri" w:hAnsi="Calibri" w:cs="Calibri"/>
          <w:snapToGrid w:val="0"/>
          <w:sz w:val="24"/>
          <w:szCs w:val="24"/>
        </w:rPr>
        <w:t xml:space="preserve">.  </w:t>
      </w:r>
      <w:r w:rsidR="001F0571" w:rsidRPr="00985970">
        <w:rPr>
          <w:rFonts w:ascii="Calibri" w:hAnsi="Calibri" w:cs="Calibri"/>
          <w:sz w:val="24"/>
          <w:szCs w:val="24"/>
        </w:rPr>
        <w:t xml:space="preserve">The Committee shall have authority to consider and grant waivers under the Company’s </w:t>
      </w:r>
      <w:r w:rsidR="001F0571" w:rsidRPr="00985970">
        <w:rPr>
          <w:rFonts w:ascii="Calibri" w:hAnsi="Calibri" w:cs="Calibri"/>
          <w:sz w:val="24"/>
          <w:szCs w:val="24"/>
        </w:rPr>
        <w:lastRenderedPageBreak/>
        <w:t>Code of Business Conduct and Ethics for any director or</w:t>
      </w:r>
      <w:r w:rsidR="001F0571">
        <w:rPr>
          <w:rFonts w:ascii="Calibri" w:hAnsi="Calibri" w:cs="Calibri"/>
          <w:sz w:val="24"/>
          <w:szCs w:val="24"/>
        </w:rPr>
        <w:t xml:space="preserve"> </w:t>
      </w:r>
      <w:r w:rsidR="001F0571" w:rsidRPr="00985970">
        <w:rPr>
          <w:rFonts w:ascii="Calibri" w:hAnsi="Calibri" w:cs="Calibri"/>
          <w:sz w:val="24"/>
          <w:szCs w:val="24"/>
        </w:rPr>
        <w:t>executive officer</w:t>
      </w:r>
      <w:r w:rsidR="001F0571">
        <w:rPr>
          <w:rFonts w:ascii="Calibri" w:hAnsi="Calibri" w:cs="Calibri"/>
          <w:sz w:val="24"/>
          <w:szCs w:val="24"/>
        </w:rPr>
        <w:t>,</w:t>
      </w:r>
      <w:r w:rsidR="001F0571" w:rsidRPr="001F0571">
        <w:rPr>
          <w:rFonts w:ascii="Calibri" w:hAnsi="Calibri" w:cs="Calibri"/>
          <w:sz w:val="24"/>
          <w:szCs w:val="24"/>
        </w:rPr>
        <w:t xml:space="preserve"> </w:t>
      </w:r>
      <w:r w:rsidR="001F0571" w:rsidRPr="00985970">
        <w:rPr>
          <w:rFonts w:ascii="Calibri" w:hAnsi="Calibri" w:cs="Calibri"/>
          <w:sz w:val="24"/>
          <w:szCs w:val="24"/>
        </w:rPr>
        <w:t>although there shall be a presumption against the granting of</w:t>
      </w:r>
      <w:r w:rsidR="001F0571">
        <w:rPr>
          <w:rFonts w:ascii="Calibri" w:hAnsi="Calibri" w:cs="Calibri"/>
          <w:sz w:val="24"/>
          <w:szCs w:val="24"/>
        </w:rPr>
        <w:t xml:space="preserve"> </w:t>
      </w:r>
      <w:r w:rsidR="001F0571" w:rsidRPr="00985970">
        <w:rPr>
          <w:rFonts w:ascii="Calibri" w:hAnsi="Calibri" w:cs="Calibri"/>
          <w:sz w:val="24"/>
          <w:szCs w:val="24"/>
        </w:rPr>
        <w:t>any such waivers.</w:t>
      </w:r>
      <w:r w:rsidR="002A311C">
        <w:rPr>
          <w:rFonts w:ascii="Calibri" w:hAnsi="Calibri" w:cs="Calibri"/>
          <w:sz w:val="24"/>
          <w:szCs w:val="24"/>
        </w:rPr>
        <w:t xml:space="preserve">                                                                                                                            </w:t>
      </w:r>
    </w:p>
    <w:p w14:paraId="7381947C" w14:textId="77777777" w:rsidR="006A1543" w:rsidRPr="00985970" w:rsidRDefault="006A1543" w:rsidP="009B74B9">
      <w:pPr>
        <w:tabs>
          <w:tab w:val="left" w:pos="1440"/>
        </w:tabs>
        <w:ind w:left="1530" w:firstLine="720"/>
        <w:rPr>
          <w:rFonts w:ascii="Calibri" w:hAnsi="Calibri" w:cs="Calibri"/>
          <w:sz w:val="24"/>
          <w:szCs w:val="24"/>
        </w:rPr>
      </w:pPr>
    </w:p>
    <w:p w14:paraId="4D2A525B" w14:textId="07B95B95" w:rsidR="006A1543" w:rsidRDefault="00A22E56" w:rsidP="009B74B9">
      <w:pPr>
        <w:tabs>
          <w:tab w:val="left" w:pos="2250"/>
        </w:tabs>
        <w:ind w:left="720" w:firstLine="720"/>
        <w:rPr>
          <w:rFonts w:ascii="Calibri" w:hAnsi="Calibri" w:cs="Calibri"/>
          <w:sz w:val="24"/>
          <w:szCs w:val="24"/>
        </w:rPr>
      </w:pPr>
      <w:r>
        <w:rPr>
          <w:rFonts w:ascii="Calibri" w:hAnsi="Calibri" w:cs="Calibri"/>
          <w:sz w:val="24"/>
          <w:szCs w:val="24"/>
        </w:rPr>
        <w:t>3</w:t>
      </w:r>
      <w:r w:rsidR="004F579C">
        <w:rPr>
          <w:rFonts w:ascii="Calibri" w:hAnsi="Calibri" w:cs="Calibri"/>
          <w:sz w:val="24"/>
          <w:szCs w:val="24"/>
        </w:rPr>
        <w:t>.</w:t>
      </w:r>
      <w:r w:rsidR="006A1543" w:rsidRPr="00985970">
        <w:rPr>
          <w:rFonts w:ascii="Calibri" w:hAnsi="Calibri" w:cs="Calibri"/>
          <w:sz w:val="24"/>
          <w:szCs w:val="24"/>
        </w:rPr>
        <w:tab/>
      </w:r>
      <w:r w:rsidR="001F0571" w:rsidRPr="0095662F">
        <w:rPr>
          <w:rFonts w:ascii="Calibri" w:hAnsi="Calibri" w:cs="Calibri"/>
          <w:sz w:val="24"/>
          <w:szCs w:val="24"/>
          <w:u w:val="single"/>
        </w:rPr>
        <w:t>Policy on Related Person Transactions</w:t>
      </w:r>
      <w:r w:rsidR="001F0571">
        <w:rPr>
          <w:rFonts w:ascii="Calibri" w:hAnsi="Calibri" w:cs="Calibri"/>
          <w:sz w:val="24"/>
          <w:szCs w:val="24"/>
        </w:rPr>
        <w:t>.</w:t>
      </w:r>
      <w:r w:rsidR="00687DC3">
        <w:rPr>
          <w:rFonts w:ascii="Calibri" w:hAnsi="Calibri" w:cs="Calibri"/>
          <w:sz w:val="24"/>
          <w:szCs w:val="24"/>
        </w:rPr>
        <w:t xml:space="preserve">  </w:t>
      </w:r>
      <w:r w:rsidR="006A1543" w:rsidRPr="00985970">
        <w:rPr>
          <w:rFonts w:ascii="Calibri" w:hAnsi="Calibri" w:cs="Calibri"/>
          <w:sz w:val="24"/>
          <w:szCs w:val="24"/>
        </w:rPr>
        <w:t xml:space="preserve">The Committee shall </w:t>
      </w:r>
      <w:r w:rsidR="00072CB4">
        <w:rPr>
          <w:rFonts w:ascii="Calibri" w:hAnsi="Calibri" w:cs="Calibri"/>
          <w:sz w:val="24"/>
          <w:szCs w:val="24"/>
        </w:rPr>
        <w:t xml:space="preserve">be responsible for the </w:t>
      </w:r>
      <w:r w:rsidR="00072CB4">
        <w:rPr>
          <w:rFonts w:ascii="Calibri" w:hAnsi="Calibri" w:cs="Calibri"/>
          <w:snapToGrid w:val="0"/>
          <w:sz w:val="24"/>
          <w:szCs w:val="24"/>
        </w:rPr>
        <w:t>Company’s</w:t>
      </w:r>
      <w:r w:rsidR="00072CB4" w:rsidRPr="00985970" w:rsidDel="00072CB4">
        <w:rPr>
          <w:rFonts w:ascii="Calibri" w:hAnsi="Calibri" w:cs="Calibri"/>
          <w:sz w:val="24"/>
          <w:szCs w:val="24"/>
        </w:rPr>
        <w:t xml:space="preserve"> </w:t>
      </w:r>
      <w:r w:rsidR="006A1543" w:rsidRPr="00985970">
        <w:rPr>
          <w:rFonts w:ascii="Calibri" w:hAnsi="Calibri" w:cs="Calibri"/>
          <w:sz w:val="24"/>
          <w:szCs w:val="24"/>
        </w:rPr>
        <w:t xml:space="preserve">Policy on Related Person Transactions consistent with the rules of the Securities and Exchange Commission, and may from time to time recommend changes to such </w:t>
      </w:r>
      <w:r w:rsidR="0009686E">
        <w:rPr>
          <w:rFonts w:ascii="Calibri" w:hAnsi="Calibri" w:cs="Calibri"/>
          <w:sz w:val="24"/>
          <w:szCs w:val="24"/>
        </w:rPr>
        <w:t>p</w:t>
      </w:r>
      <w:r w:rsidR="006A1543" w:rsidRPr="00985970">
        <w:rPr>
          <w:rFonts w:ascii="Calibri" w:hAnsi="Calibri" w:cs="Calibri"/>
          <w:sz w:val="24"/>
          <w:szCs w:val="24"/>
        </w:rPr>
        <w:t>olicy.</w:t>
      </w:r>
      <w:r w:rsidR="00687DC3">
        <w:rPr>
          <w:rFonts w:ascii="Calibri" w:hAnsi="Calibri" w:cs="Calibri"/>
          <w:sz w:val="24"/>
          <w:szCs w:val="24"/>
        </w:rPr>
        <w:t xml:space="preserve">  </w:t>
      </w:r>
      <w:r w:rsidR="006A1543" w:rsidRPr="00985970">
        <w:rPr>
          <w:rFonts w:ascii="Calibri" w:hAnsi="Calibri" w:cs="Calibri"/>
          <w:sz w:val="24"/>
          <w:szCs w:val="24"/>
        </w:rPr>
        <w:t xml:space="preserve">The Committee shall be responsible for the review and approval of any transaction within the scope of such </w:t>
      </w:r>
      <w:r w:rsidR="0009686E">
        <w:rPr>
          <w:rFonts w:ascii="Calibri" w:hAnsi="Calibri" w:cs="Calibri"/>
          <w:sz w:val="24"/>
          <w:szCs w:val="24"/>
        </w:rPr>
        <w:t>p</w:t>
      </w:r>
      <w:r w:rsidR="006A1543" w:rsidRPr="00985970">
        <w:rPr>
          <w:rFonts w:ascii="Calibri" w:hAnsi="Calibri" w:cs="Calibri"/>
          <w:sz w:val="24"/>
          <w:szCs w:val="24"/>
        </w:rPr>
        <w:t>olicy.</w:t>
      </w:r>
    </w:p>
    <w:p w14:paraId="6CFB248A" w14:textId="24611DF4" w:rsidR="00D47F5C" w:rsidRDefault="00D47F5C" w:rsidP="009B74B9">
      <w:pPr>
        <w:tabs>
          <w:tab w:val="left" w:pos="2250"/>
        </w:tabs>
        <w:ind w:left="720" w:firstLine="720"/>
        <w:rPr>
          <w:rFonts w:ascii="Calibri" w:hAnsi="Calibri" w:cs="Calibri"/>
          <w:sz w:val="24"/>
          <w:szCs w:val="24"/>
        </w:rPr>
      </w:pPr>
    </w:p>
    <w:p w14:paraId="6409823A" w14:textId="7FA6F162" w:rsidR="00DB3F24" w:rsidRPr="00DB3F24" w:rsidRDefault="00D47F5C" w:rsidP="00DB64D4">
      <w:pPr>
        <w:rPr>
          <w:rFonts w:ascii="Calibri" w:hAnsi="Calibri" w:cs="Calibri"/>
          <w:sz w:val="24"/>
          <w:szCs w:val="24"/>
        </w:rPr>
      </w:pPr>
      <w:r w:rsidRPr="00561A00">
        <w:rPr>
          <w:rFonts w:ascii="Calibri" w:hAnsi="Calibri" w:cs="Calibri"/>
          <w:sz w:val="24"/>
          <w:szCs w:val="24"/>
        </w:rPr>
        <w:t>4.</w:t>
      </w:r>
      <w:r w:rsidR="00CC0A0B" w:rsidRPr="00561A00">
        <w:rPr>
          <w:rFonts w:ascii="Calibri" w:hAnsi="Calibri" w:cs="Calibri"/>
          <w:sz w:val="24"/>
          <w:szCs w:val="24"/>
        </w:rPr>
        <w:tab/>
      </w:r>
      <w:r w:rsidR="00143A38">
        <w:rPr>
          <w:rFonts w:ascii="Calibri" w:hAnsi="Calibri" w:cs="Calibri"/>
          <w:sz w:val="24"/>
          <w:szCs w:val="24"/>
          <w:u w:val="single"/>
        </w:rPr>
        <w:t>Corporate Responsibility</w:t>
      </w:r>
      <w:r w:rsidR="00116D79">
        <w:rPr>
          <w:rFonts w:ascii="Calibri" w:hAnsi="Calibri" w:cs="Calibri"/>
          <w:sz w:val="24"/>
          <w:szCs w:val="24"/>
        </w:rPr>
        <w:t>.</w:t>
      </w:r>
      <w:r w:rsidR="007B3058" w:rsidRPr="007B3058">
        <w:rPr>
          <w:rFonts w:ascii="Calibri" w:hAnsi="Calibri" w:cs="Calibri"/>
          <w:sz w:val="24"/>
          <w:szCs w:val="24"/>
        </w:rPr>
        <w:t xml:space="preserve"> </w:t>
      </w:r>
      <w:r w:rsidR="00F82D35">
        <w:rPr>
          <w:rFonts w:ascii="Calibri" w:hAnsi="Calibri" w:cs="Calibri"/>
          <w:sz w:val="24"/>
          <w:szCs w:val="24"/>
        </w:rPr>
        <w:t xml:space="preserve"> </w:t>
      </w:r>
      <w:r w:rsidR="007B3058" w:rsidRPr="00985970">
        <w:rPr>
          <w:rFonts w:ascii="Calibri" w:hAnsi="Calibri" w:cs="Calibri"/>
          <w:sz w:val="24"/>
          <w:szCs w:val="24"/>
        </w:rPr>
        <w:t>The Committee shall</w:t>
      </w:r>
      <w:r w:rsidR="007B3058">
        <w:rPr>
          <w:rFonts w:ascii="Calibri" w:hAnsi="Calibri" w:cs="Calibri"/>
          <w:sz w:val="24"/>
          <w:szCs w:val="24"/>
        </w:rPr>
        <w:t xml:space="preserve"> </w:t>
      </w:r>
      <w:r w:rsidR="00F82D35">
        <w:rPr>
          <w:rFonts w:ascii="Calibri" w:hAnsi="Calibri" w:cs="Calibri"/>
          <w:sz w:val="24"/>
          <w:szCs w:val="24"/>
        </w:rPr>
        <w:t>monitor</w:t>
      </w:r>
      <w:r w:rsidR="007B3058" w:rsidRPr="00561A00">
        <w:rPr>
          <w:rFonts w:ascii="Calibri" w:hAnsi="Calibri" w:cs="Calibri"/>
          <w:sz w:val="24"/>
          <w:szCs w:val="24"/>
        </w:rPr>
        <w:t xml:space="preserve"> </w:t>
      </w:r>
      <w:r w:rsidR="007B3058">
        <w:rPr>
          <w:rFonts w:ascii="Calibri" w:hAnsi="Calibri" w:cs="Calibri"/>
          <w:sz w:val="24"/>
          <w:szCs w:val="24"/>
        </w:rPr>
        <w:t xml:space="preserve">the Company’s </w:t>
      </w:r>
      <w:r w:rsidR="00591B0A">
        <w:rPr>
          <w:rFonts w:ascii="Calibri" w:hAnsi="Calibri" w:cs="Calibri"/>
          <w:sz w:val="24"/>
          <w:szCs w:val="24"/>
        </w:rPr>
        <w:t xml:space="preserve">efforts </w:t>
      </w:r>
      <w:r w:rsidR="005B79AB" w:rsidRPr="00712BE0">
        <w:rPr>
          <w:rFonts w:ascii="Calibri" w:hAnsi="Calibri" w:cs="Calibri"/>
          <w:sz w:val="24"/>
          <w:szCs w:val="24"/>
        </w:rPr>
        <w:t xml:space="preserve">to maintain </w:t>
      </w:r>
      <w:r w:rsidR="00591B0A">
        <w:rPr>
          <w:rFonts w:ascii="Calibri" w:hAnsi="Calibri" w:cs="Calibri"/>
          <w:sz w:val="24"/>
          <w:szCs w:val="24"/>
        </w:rPr>
        <w:t xml:space="preserve">a </w:t>
      </w:r>
      <w:r w:rsidR="00376547">
        <w:rPr>
          <w:rFonts w:ascii="Calibri" w:hAnsi="Calibri" w:cs="Calibri"/>
          <w:sz w:val="24"/>
          <w:szCs w:val="24"/>
        </w:rPr>
        <w:t>Corporate Responsibility</w:t>
      </w:r>
      <w:r w:rsidR="00A66597">
        <w:rPr>
          <w:rFonts w:ascii="Calibri" w:hAnsi="Calibri" w:cs="Calibri"/>
          <w:sz w:val="24"/>
          <w:szCs w:val="24"/>
        </w:rPr>
        <w:t xml:space="preserve"> program</w:t>
      </w:r>
      <w:r w:rsidR="00A10ED6">
        <w:rPr>
          <w:rFonts w:ascii="Calibri" w:hAnsi="Calibri" w:cs="Calibri"/>
          <w:sz w:val="24"/>
          <w:szCs w:val="24"/>
        </w:rPr>
        <w:t xml:space="preserve"> that </w:t>
      </w:r>
      <w:r w:rsidR="008A7E71">
        <w:rPr>
          <w:rFonts w:ascii="Calibri" w:hAnsi="Calibri" w:cs="Calibri"/>
          <w:sz w:val="24"/>
          <w:szCs w:val="24"/>
        </w:rPr>
        <w:t>encompasses</w:t>
      </w:r>
      <w:r w:rsidR="00493AEB">
        <w:rPr>
          <w:rFonts w:ascii="Calibri" w:hAnsi="Calibri" w:cs="Calibri"/>
          <w:sz w:val="24"/>
          <w:szCs w:val="24"/>
        </w:rPr>
        <w:t xml:space="preserve"> </w:t>
      </w:r>
      <w:r w:rsidR="002708A1" w:rsidRPr="00561A00">
        <w:rPr>
          <w:rFonts w:ascii="Calibri" w:hAnsi="Calibri" w:cs="Calibri"/>
          <w:sz w:val="24"/>
          <w:szCs w:val="24"/>
        </w:rPr>
        <w:t xml:space="preserve">sustainable </w:t>
      </w:r>
      <w:r w:rsidR="0018746A">
        <w:rPr>
          <w:rFonts w:ascii="Calibri" w:hAnsi="Calibri" w:cs="Calibri"/>
          <w:sz w:val="24"/>
          <w:szCs w:val="24"/>
        </w:rPr>
        <w:t xml:space="preserve">policies and </w:t>
      </w:r>
      <w:r w:rsidR="002708A1" w:rsidRPr="00561A00">
        <w:rPr>
          <w:rFonts w:ascii="Calibri" w:hAnsi="Calibri" w:cs="Calibri"/>
          <w:sz w:val="24"/>
          <w:szCs w:val="24"/>
        </w:rPr>
        <w:t xml:space="preserve">practices </w:t>
      </w:r>
      <w:r w:rsidR="003B6768">
        <w:rPr>
          <w:rFonts w:ascii="Calibri" w:hAnsi="Calibri" w:cs="Calibri"/>
          <w:sz w:val="24"/>
          <w:szCs w:val="24"/>
        </w:rPr>
        <w:t>intended to</w:t>
      </w:r>
      <w:r w:rsidR="00BC2E94">
        <w:rPr>
          <w:rFonts w:ascii="Calibri" w:hAnsi="Calibri" w:cs="Calibri"/>
          <w:sz w:val="24"/>
          <w:szCs w:val="24"/>
        </w:rPr>
        <w:t xml:space="preserve"> </w:t>
      </w:r>
      <w:r w:rsidR="00FD2D3D">
        <w:rPr>
          <w:rFonts w:ascii="Calibri" w:hAnsi="Calibri" w:cs="Calibri"/>
          <w:sz w:val="24"/>
          <w:szCs w:val="24"/>
        </w:rPr>
        <w:t>responsib</w:t>
      </w:r>
      <w:r w:rsidR="00BC2E94">
        <w:rPr>
          <w:rFonts w:ascii="Calibri" w:hAnsi="Calibri" w:cs="Calibri"/>
          <w:sz w:val="24"/>
          <w:szCs w:val="24"/>
        </w:rPr>
        <w:t xml:space="preserve">ly </w:t>
      </w:r>
      <w:r w:rsidR="00FD2D3D">
        <w:rPr>
          <w:rFonts w:ascii="Calibri" w:hAnsi="Calibri" w:cs="Calibri"/>
          <w:sz w:val="24"/>
          <w:szCs w:val="24"/>
        </w:rPr>
        <w:t>manage</w:t>
      </w:r>
      <w:r w:rsidR="00BC2E94">
        <w:rPr>
          <w:rFonts w:ascii="Calibri" w:hAnsi="Calibri" w:cs="Calibri"/>
          <w:sz w:val="24"/>
          <w:szCs w:val="24"/>
        </w:rPr>
        <w:t xml:space="preserve"> </w:t>
      </w:r>
      <w:r w:rsidR="00F4789A">
        <w:rPr>
          <w:rFonts w:ascii="Calibri" w:hAnsi="Calibri" w:cs="Calibri"/>
          <w:sz w:val="24"/>
          <w:szCs w:val="24"/>
        </w:rPr>
        <w:t xml:space="preserve">the effects of </w:t>
      </w:r>
      <w:r w:rsidR="004D32D2">
        <w:rPr>
          <w:rFonts w:ascii="Calibri" w:hAnsi="Calibri" w:cs="Calibri"/>
          <w:sz w:val="24"/>
          <w:szCs w:val="24"/>
        </w:rPr>
        <w:t>the Company’s</w:t>
      </w:r>
      <w:r w:rsidR="00743EEB">
        <w:rPr>
          <w:rFonts w:ascii="Calibri" w:hAnsi="Calibri" w:cs="Calibri"/>
          <w:sz w:val="24"/>
          <w:szCs w:val="24"/>
        </w:rPr>
        <w:t xml:space="preserve"> operations </w:t>
      </w:r>
      <w:r w:rsidR="00D22583">
        <w:rPr>
          <w:rFonts w:ascii="Calibri" w:hAnsi="Calibri" w:cs="Calibri"/>
          <w:sz w:val="24"/>
          <w:szCs w:val="24"/>
        </w:rPr>
        <w:t xml:space="preserve">in </w:t>
      </w:r>
      <w:r w:rsidR="00314CE0">
        <w:rPr>
          <w:rFonts w:ascii="Calibri" w:hAnsi="Calibri" w:cs="Calibri"/>
          <w:sz w:val="24"/>
          <w:szCs w:val="24"/>
        </w:rPr>
        <w:t xml:space="preserve"> </w:t>
      </w:r>
      <w:r w:rsidR="00F17CBD">
        <w:rPr>
          <w:rFonts w:ascii="Calibri" w:hAnsi="Calibri" w:cs="Calibri"/>
          <w:sz w:val="24"/>
          <w:szCs w:val="24"/>
        </w:rPr>
        <w:t>areas</w:t>
      </w:r>
      <w:r w:rsidR="00611666">
        <w:rPr>
          <w:rFonts w:ascii="Calibri" w:hAnsi="Calibri" w:cs="Calibri"/>
          <w:sz w:val="24"/>
          <w:szCs w:val="24"/>
        </w:rPr>
        <w:t xml:space="preserve"> including (a) </w:t>
      </w:r>
      <w:r w:rsidR="000B3C8C">
        <w:rPr>
          <w:rFonts w:ascii="Calibri" w:hAnsi="Calibri" w:cs="Calibri"/>
          <w:sz w:val="24"/>
          <w:szCs w:val="24"/>
        </w:rPr>
        <w:t xml:space="preserve">the </w:t>
      </w:r>
      <w:r w:rsidR="00BB2416" w:rsidRPr="00DB64D4">
        <w:rPr>
          <w:rFonts w:ascii="Calibri" w:hAnsi="Calibri" w:cs="Calibri"/>
          <w:sz w:val="24"/>
          <w:szCs w:val="24"/>
        </w:rPr>
        <w:t>maintenance of</w:t>
      </w:r>
      <w:r w:rsidR="00BC4ED1" w:rsidRPr="00DB64D4">
        <w:rPr>
          <w:rFonts w:ascii="Calibri" w:hAnsi="Calibri" w:cs="Calibri"/>
          <w:sz w:val="24"/>
          <w:szCs w:val="24"/>
        </w:rPr>
        <w:t xml:space="preserve"> </w:t>
      </w:r>
      <w:r w:rsidR="00D91637" w:rsidRPr="00DB64D4">
        <w:rPr>
          <w:rFonts w:ascii="Calibri" w:hAnsi="Calibri" w:cs="Calibri"/>
          <w:sz w:val="24"/>
          <w:szCs w:val="24"/>
        </w:rPr>
        <w:t>responsible</w:t>
      </w:r>
      <w:r w:rsidR="009B40BF" w:rsidRPr="00DB64D4">
        <w:rPr>
          <w:rFonts w:ascii="Calibri" w:hAnsi="Calibri" w:cs="Calibri"/>
          <w:sz w:val="24"/>
          <w:szCs w:val="24"/>
        </w:rPr>
        <w:t xml:space="preserve"> </w:t>
      </w:r>
      <w:r w:rsidR="00E95D4A" w:rsidRPr="00DB64D4">
        <w:rPr>
          <w:rFonts w:ascii="Calibri" w:hAnsi="Calibri" w:cs="Calibri"/>
          <w:sz w:val="24"/>
          <w:szCs w:val="24"/>
        </w:rPr>
        <w:t xml:space="preserve">practices </w:t>
      </w:r>
      <w:r w:rsidR="00D51411" w:rsidRPr="00DB64D4">
        <w:rPr>
          <w:rFonts w:ascii="Calibri" w:hAnsi="Calibri" w:cs="Calibri"/>
          <w:sz w:val="24"/>
          <w:szCs w:val="24"/>
        </w:rPr>
        <w:t>that</w:t>
      </w:r>
      <w:r w:rsidR="00B51D86" w:rsidRPr="00DB64D4">
        <w:rPr>
          <w:rFonts w:ascii="Calibri" w:hAnsi="Calibri" w:cs="Calibri"/>
          <w:sz w:val="24"/>
          <w:szCs w:val="24"/>
        </w:rPr>
        <w:t xml:space="preserve"> address</w:t>
      </w:r>
      <w:r w:rsidR="00EA0BC6" w:rsidRPr="00DB64D4">
        <w:rPr>
          <w:rFonts w:ascii="Calibri" w:hAnsi="Calibri" w:cs="Calibri"/>
          <w:sz w:val="24"/>
          <w:szCs w:val="24"/>
        </w:rPr>
        <w:t xml:space="preserve"> environmental risks </w:t>
      </w:r>
      <w:r w:rsidR="00B51D86" w:rsidRPr="00DB64D4">
        <w:rPr>
          <w:rFonts w:ascii="Calibri" w:hAnsi="Calibri" w:cs="Calibri"/>
          <w:sz w:val="24"/>
          <w:szCs w:val="24"/>
        </w:rPr>
        <w:t>and</w:t>
      </w:r>
      <w:r w:rsidR="0056607D" w:rsidRPr="00DB64D4">
        <w:rPr>
          <w:rFonts w:ascii="Calibri" w:hAnsi="Calibri" w:cs="Calibri"/>
          <w:sz w:val="24"/>
          <w:szCs w:val="24"/>
        </w:rPr>
        <w:t xml:space="preserve"> </w:t>
      </w:r>
      <w:r w:rsidR="00944F25" w:rsidRPr="00DB64D4">
        <w:rPr>
          <w:rFonts w:ascii="Calibri" w:hAnsi="Calibri" w:cs="Calibri"/>
          <w:sz w:val="24"/>
          <w:szCs w:val="24"/>
        </w:rPr>
        <w:t xml:space="preserve">climate change </w:t>
      </w:r>
      <w:r w:rsidR="00552A60" w:rsidRPr="00DB64D4">
        <w:rPr>
          <w:rFonts w:ascii="Calibri" w:hAnsi="Calibri" w:cs="Calibri"/>
          <w:sz w:val="24"/>
          <w:szCs w:val="24"/>
        </w:rPr>
        <w:t>in</w:t>
      </w:r>
      <w:r w:rsidR="00EA0BC6" w:rsidRPr="00DB64D4">
        <w:rPr>
          <w:rFonts w:ascii="Calibri" w:hAnsi="Calibri" w:cs="Calibri"/>
          <w:sz w:val="24"/>
          <w:szCs w:val="24"/>
        </w:rPr>
        <w:t xml:space="preserve"> </w:t>
      </w:r>
      <w:r w:rsidR="00D51411" w:rsidRPr="00DB64D4">
        <w:rPr>
          <w:rFonts w:ascii="Calibri" w:hAnsi="Calibri" w:cs="Calibri"/>
          <w:sz w:val="24"/>
          <w:szCs w:val="24"/>
        </w:rPr>
        <w:t>the Company’s</w:t>
      </w:r>
      <w:r w:rsidR="00EA0BC6" w:rsidRPr="00DB64D4">
        <w:rPr>
          <w:rFonts w:ascii="Calibri" w:hAnsi="Calibri" w:cs="Calibri"/>
          <w:sz w:val="24"/>
          <w:szCs w:val="24"/>
        </w:rPr>
        <w:t xml:space="preserve"> </w:t>
      </w:r>
      <w:r w:rsidR="00152C85" w:rsidRPr="00DB64D4">
        <w:rPr>
          <w:rFonts w:ascii="Calibri" w:hAnsi="Calibri" w:cs="Calibri"/>
          <w:sz w:val="24"/>
          <w:szCs w:val="24"/>
        </w:rPr>
        <w:t xml:space="preserve">business </w:t>
      </w:r>
      <w:r w:rsidR="003E1D56" w:rsidRPr="00DB64D4">
        <w:rPr>
          <w:rFonts w:ascii="Calibri" w:hAnsi="Calibri" w:cs="Calibri"/>
          <w:sz w:val="24"/>
          <w:szCs w:val="24"/>
        </w:rPr>
        <w:t>operatio</w:t>
      </w:r>
      <w:r w:rsidR="00B51D86" w:rsidRPr="00DB64D4">
        <w:rPr>
          <w:rFonts w:ascii="Calibri" w:hAnsi="Calibri" w:cs="Calibri"/>
          <w:sz w:val="24"/>
          <w:szCs w:val="24"/>
        </w:rPr>
        <w:t>ns</w:t>
      </w:r>
      <w:r w:rsidR="000B3C8C">
        <w:rPr>
          <w:rFonts w:ascii="Calibri" w:hAnsi="Calibri" w:cs="Calibri"/>
          <w:sz w:val="24"/>
          <w:szCs w:val="24"/>
        </w:rPr>
        <w:t xml:space="preserve">, (b) the </w:t>
      </w:r>
      <w:r w:rsidR="00B16010" w:rsidRPr="00DB64D4">
        <w:rPr>
          <w:rFonts w:ascii="Calibri" w:hAnsi="Calibri" w:cs="Calibri"/>
          <w:sz w:val="24"/>
          <w:szCs w:val="24"/>
        </w:rPr>
        <w:t>operation of</w:t>
      </w:r>
      <w:r w:rsidR="00C4788E" w:rsidRPr="00DB64D4">
        <w:rPr>
          <w:rFonts w:ascii="Calibri" w:hAnsi="Calibri" w:cs="Calibri"/>
          <w:sz w:val="24"/>
          <w:szCs w:val="24"/>
        </w:rPr>
        <w:t xml:space="preserve"> programs </w:t>
      </w:r>
      <w:r w:rsidR="005E413C" w:rsidRPr="00DB64D4">
        <w:rPr>
          <w:rFonts w:ascii="Calibri" w:hAnsi="Calibri" w:cs="Calibri"/>
          <w:sz w:val="24"/>
          <w:szCs w:val="24"/>
        </w:rPr>
        <w:t xml:space="preserve">focused on </w:t>
      </w:r>
      <w:r w:rsidR="000A400A" w:rsidRPr="00DB64D4">
        <w:rPr>
          <w:rFonts w:ascii="Calibri" w:hAnsi="Calibri" w:cs="Calibri"/>
          <w:sz w:val="24"/>
          <w:szCs w:val="24"/>
        </w:rPr>
        <w:t>t</w:t>
      </w:r>
      <w:r w:rsidR="00483FDB" w:rsidRPr="00DB64D4">
        <w:rPr>
          <w:rFonts w:ascii="Calibri" w:hAnsi="Calibri" w:cs="Calibri"/>
          <w:sz w:val="24"/>
          <w:szCs w:val="24"/>
        </w:rPr>
        <w:t xml:space="preserve">alent </w:t>
      </w:r>
      <w:r w:rsidR="000A400A" w:rsidRPr="00DB64D4">
        <w:rPr>
          <w:rFonts w:ascii="Calibri" w:hAnsi="Calibri" w:cs="Calibri"/>
          <w:sz w:val="24"/>
          <w:szCs w:val="24"/>
        </w:rPr>
        <w:t>m</w:t>
      </w:r>
      <w:r w:rsidR="00483FDB" w:rsidRPr="00DB64D4">
        <w:rPr>
          <w:rFonts w:ascii="Calibri" w:hAnsi="Calibri" w:cs="Calibri"/>
          <w:sz w:val="24"/>
          <w:szCs w:val="24"/>
        </w:rPr>
        <w:t xml:space="preserve">anagement, </w:t>
      </w:r>
      <w:r w:rsidR="00C4788E" w:rsidRPr="00DB64D4">
        <w:rPr>
          <w:rFonts w:ascii="Calibri" w:hAnsi="Calibri" w:cs="Calibri"/>
          <w:sz w:val="24"/>
          <w:szCs w:val="24"/>
        </w:rPr>
        <w:t>i</w:t>
      </w:r>
      <w:r w:rsidR="00483FDB" w:rsidRPr="00DB64D4">
        <w:rPr>
          <w:rFonts w:ascii="Calibri" w:hAnsi="Calibri" w:cs="Calibri"/>
          <w:sz w:val="24"/>
          <w:szCs w:val="24"/>
        </w:rPr>
        <w:t>nclusion,</w:t>
      </w:r>
      <w:r w:rsidR="00F87AEA" w:rsidRPr="00DB64D4">
        <w:rPr>
          <w:rFonts w:ascii="Calibri" w:hAnsi="Calibri" w:cs="Calibri"/>
          <w:sz w:val="24"/>
          <w:szCs w:val="24"/>
        </w:rPr>
        <w:t xml:space="preserve"> h</w:t>
      </w:r>
      <w:r w:rsidR="00483FDB" w:rsidRPr="00DB64D4">
        <w:rPr>
          <w:rFonts w:ascii="Calibri" w:hAnsi="Calibri" w:cs="Calibri"/>
          <w:sz w:val="24"/>
          <w:szCs w:val="24"/>
        </w:rPr>
        <w:t xml:space="preserve">uman </w:t>
      </w:r>
      <w:r w:rsidR="00F87AEA" w:rsidRPr="00DB64D4">
        <w:rPr>
          <w:rFonts w:ascii="Calibri" w:hAnsi="Calibri" w:cs="Calibri"/>
          <w:sz w:val="24"/>
          <w:szCs w:val="24"/>
        </w:rPr>
        <w:t>r</w:t>
      </w:r>
      <w:r w:rsidR="00483FDB" w:rsidRPr="00DB64D4">
        <w:rPr>
          <w:rFonts w:ascii="Calibri" w:hAnsi="Calibri" w:cs="Calibri"/>
          <w:sz w:val="24"/>
          <w:szCs w:val="24"/>
        </w:rPr>
        <w:t>ights</w:t>
      </w:r>
      <w:r w:rsidR="00921AC0" w:rsidRPr="00DB64D4">
        <w:rPr>
          <w:rFonts w:ascii="Calibri" w:hAnsi="Calibri" w:cs="Calibri"/>
          <w:sz w:val="24"/>
          <w:szCs w:val="24"/>
        </w:rPr>
        <w:t>, safety, privacy</w:t>
      </w:r>
      <w:r w:rsidR="000D5C10" w:rsidRPr="00DB64D4">
        <w:rPr>
          <w:rFonts w:ascii="Calibri" w:hAnsi="Calibri" w:cs="Calibri"/>
          <w:sz w:val="24"/>
          <w:szCs w:val="24"/>
        </w:rPr>
        <w:t xml:space="preserve"> </w:t>
      </w:r>
      <w:r w:rsidR="002E2E0D" w:rsidRPr="00DB64D4">
        <w:rPr>
          <w:rFonts w:ascii="Calibri" w:hAnsi="Calibri" w:cs="Calibri"/>
          <w:sz w:val="24"/>
          <w:szCs w:val="24"/>
        </w:rPr>
        <w:t>and other aspects of Company culture</w:t>
      </w:r>
      <w:r w:rsidR="00D93CBC" w:rsidRPr="00DB64D4">
        <w:rPr>
          <w:rFonts w:ascii="Calibri" w:hAnsi="Calibri" w:cs="Calibri"/>
          <w:sz w:val="24"/>
          <w:szCs w:val="24"/>
        </w:rPr>
        <w:t xml:space="preserve"> related to </w:t>
      </w:r>
      <w:r w:rsidR="004373B7" w:rsidRPr="00DB64D4">
        <w:rPr>
          <w:rFonts w:ascii="Calibri" w:hAnsi="Calibri" w:cs="Calibri"/>
          <w:sz w:val="24"/>
          <w:szCs w:val="24"/>
        </w:rPr>
        <w:t xml:space="preserve">corporate </w:t>
      </w:r>
      <w:r w:rsidR="00B02F7A" w:rsidRPr="00DB64D4">
        <w:rPr>
          <w:rFonts w:ascii="Calibri" w:hAnsi="Calibri" w:cs="Calibri"/>
          <w:sz w:val="24"/>
          <w:szCs w:val="24"/>
        </w:rPr>
        <w:t xml:space="preserve">ethics and </w:t>
      </w:r>
      <w:r w:rsidR="00F04362" w:rsidRPr="00DB64D4">
        <w:rPr>
          <w:rFonts w:ascii="Calibri" w:hAnsi="Calibri" w:cs="Calibri"/>
          <w:sz w:val="24"/>
          <w:szCs w:val="24"/>
        </w:rPr>
        <w:t>social responsibility</w:t>
      </w:r>
      <w:r w:rsidR="00D8578B">
        <w:rPr>
          <w:rFonts w:ascii="Calibri" w:hAnsi="Calibri" w:cs="Calibri"/>
          <w:sz w:val="24"/>
          <w:szCs w:val="24"/>
        </w:rPr>
        <w:t>,</w:t>
      </w:r>
      <w:r w:rsidR="008A44E9">
        <w:rPr>
          <w:rFonts w:ascii="Calibri" w:hAnsi="Calibri" w:cs="Calibri"/>
          <w:sz w:val="24"/>
          <w:szCs w:val="24"/>
        </w:rPr>
        <w:t xml:space="preserve"> and (c) the</w:t>
      </w:r>
      <w:r w:rsidR="0009129A" w:rsidRPr="00DB64D4">
        <w:rPr>
          <w:rFonts w:ascii="Calibri" w:hAnsi="Calibri" w:cs="Calibri"/>
          <w:sz w:val="24"/>
          <w:szCs w:val="24"/>
        </w:rPr>
        <w:t xml:space="preserve"> </w:t>
      </w:r>
      <w:r w:rsidR="00A141C2" w:rsidRPr="00DB64D4">
        <w:rPr>
          <w:rFonts w:asciiTheme="minorHAnsi" w:hAnsiTheme="minorHAnsi" w:cstheme="minorHAnsi"/>
          <w:sz w:val="24"/>
          <w:szCs w:val="24"/>
        </w:rPr>
        <w:t>inclusion</w:t>
      </w:r>
      <w:r w:rsidR="007260AE" w:rsidRPr="00DB64D4">
        <w:rPr>
          <w:rFonts w:asciiTheme="minorHAnsi" w:hAnsiTheme="minorHAnsi" w:cstheme="minorHAnsi"/>
          <w:sz w:val="24"/>
          <w:szCs w:val="24"/>
        </w:rPr>
        <w:t xml:space="preserve"> of </w:t>
      </w:r>
      <w:r w:rsidR="00386FD7" w:rsidRPr="00DB64D4">
        <w:rPr>
          <w:rFonts w:asciiTheme="minorHAnsi" w:hAnsiTheme="minorHAnsi" w:cstheme="minorHAnsi"/>
          <w:sz w:val="24"/>
          <w:szCs w:val="24"/>
        </w:rPr>
        <w:t xml:space="preserve">corporate structural </w:t>
      </w:r>
      <w:r w:rsidR="00C405E6" w:rsidRPr="00DB64D4">
        <w:rPr>
          <w:rFonts w:asciiTheme="minorHAnsi" w:hAnsiTheme="minorHAnsi" w:cstheme="minorHAnsi"/>
          <w:sz w:val="24"/>
          <w:szCs w:val="24"/>
        </w:rPr>
        <w:t xml:space="preserve">features </w:t>
      </w:r>
      <w:r w:rsidR="00455DDD" w:rsidRPr="00DB64D4">
        <w:rPr>
          <w:rFonts w:asciiTheme="minorHAnsi" w:hAnsiTheme="minorHAnsi" w:cstheme="minorHAnsi"/>
          <w:sz w:val="24"/>
          <w:szCs w:val="24"/>
        </w:rPr>
        <w:t xml:space="preserve">and programs </w:t>
      </w:r>
      <w:r w:rsidR="006E4D60" w:rsidRPr="00DB64D4">
        <w:rPr>
          <w:rFonts w:asciiTheme="minorHAnsi" w:hAnsiTheme="minorHAnsi" w:cstheme="minorHAnsi"/>
          <w:sz w:val="24"/>
          <w:szCs w:val="24"/>
        </w:rPr>
        <w:t>related to</w:t>
      </w:r>
      <w:r w:rsidR="006B33FD" w:rsidRPr="00DB64D4">
        <w:rPr>
          <w:rFonts w:asciiTheme="minorHAnsi" w:hAnsiTheme="minorHAnsi" w:cstheme="minorHAnsi"/>
          <w:sz w:val="24"/>
          <w:szCs w:val="24"/>
        </w:rPr>
        <w:t xml:space="preserve"> </w:t>
      </w:r>
      <w:r w:rsidR="007148DD" w:rsidRPr="00DB64D4">
        <w:rPr>
          <w:rFonts w:asciiTheme="minorHAnsi" w:hAnsiTheme="minorHAnsi" w:cstheme="minorHAnsi"/>
          <w:sz w:val="24"/>
          <w:szCs w:val="24"/>
        </w:rPr>
        <w:t>shareholder r</w:t>
      </w:r>
      <w:r w:rsidR="00D034DD" w:rsidRPr="00DB64D4">
        <w:rPr>
          <w:rFonts w:asciiTheme="minorHAnsi" w:hAnsiTheme="minorHAnsi" w:cstheme="minorHAnsi"/>
          <w:sz w:val="24"/>
          <w:szCs w:val="24"/>
        </w:rPr>
        <w:t>ights</w:t>
      </w:r>
      <w:r w:rsidR="00D034DD" w:rsidRPr="00DB64D4" w:rsidDel="008909D6">
        <w:rPr>
          <w:rFonts w:asciiTheme="minorHAnsi" w:hAnsiTheme="minorHAnsi" w:cstheme="minorHAnsi"/>
          <w:sz w:val="24"/>
          <w:szCs w:val="24"/>
        </w:rPr>
        <w:t xml:space="preserve">, leadership </w:t>
      </w:r>
      <w:r w:rsidR="009F7EE1" w:rsidRPr="00DB64D4" w:rsidDel="008909D6">
        <w:rPr>
          <w:rFonts w:asciiTheme="minorHAnsi" w:hAnsiTheme="minorHAnsi" w:cstheme="minorHAnsi"/>
          <w:sz w:val="24"/>
          <w:szCs w:val="24"/>
        </w:rPr>
        <w:t>diversity</w:t>
      </w:r>
      <w:r w:rsidR="00AB7AC4" w:rsidRPr="00DB64D4">
        <w:rPr>
          <w:rFonts w:asciiTheme="minorHAnsi" w:hAnsiTheme="minorHAnsi" w:cstheme="minorHAnsi"/>
          <w:sz w:val="24"/>
          <w:szCs w:val="24"/>
        </w:rPr>
        <w:t>, executive</w:t>
      </w:r>
      <w:r w:rsidR="00466B7C" w:rsidRPr="00DB64D4">
        <w:rPr>
          <w:rFonts w:asciiTheme="minorHAnsi" w:hAnsiTheme="minorHAnsi" w:cstheme="minorHAnsi"/>
          <w:sz w:val="24"/>
          <w:szCs w:val="24"/>
        </w:rPr>
        <w:t xml:space="preserve"> c</w:t>
      </w:r>
      <w:r w:rsidR="00B75439" w:rsidRPr="00DB64D4">
        <w:rPr>
          <w:rFonts w:asciiTheme="minorHAnsi" w:hAnsiTheme="minorHAnsi" w:cstheme="minorHAnsi"/>
          <w:sz w:val="24"/>
          <w:szCs w:val="24"/>
        </w:rPr>
        <w:t>ompensation</w:t>
      </w:r>
      <w:r w:rsidR="00A51D84" w:rsidRPr="00DB64D4">
        <w:rPr>
          <w:rFonts w:asciiTheme="minorHAnsi" w:hAnsiTheme="minorHAnsi" w:cstheme="minorHAnsi"/>
          <w:sz w:val="24"/>
          <w:szCs w:val="24"/>
        </w:rPr>
        <w:t xml:space="preserve">, </w:t>
      </w:r>
      <w:r w:rsidR="00EE48A9" w:rsidRPr="00DB64D4">
        <w:rPr>
          <w:rFonts w:asciiTheme="minorHAnsi" w:hAnsiTheme="minorHAnsi" w:cstheme="minorHAnsi"/>
          <w:sz w:val="24"/>
          <w:szCs w:val="24"/>
        </w:rPr>
        <w:t>risk oversight</w:t>
      </w:r>
      <w:r w:rsidR="00A51D84" w:rsidRPr="00DB64D4">
        <w:rPr>
          <w:rFonts w:asciiTheme="minorHAnsi" w:hAnsiTheme="minorHAnsi" w:cstheme="minorHAnsi"/>
          <w:sz w:val="24"/>
          <w:szCs w:val="24"/>
        </w:rPr>
        <w:t xml:space="preserve"> and other </w:t>
      </w:r>
      <w:r w:rsidR="008D21E9" w:rsidRPr="00DB64D4">
        <w:rPr>
          <w:rFonts w:asciiTheme="minorHAnsi" w:hAnsiTheme="minorHAnsi" w:cstheme="minorHAnsi"/>
          <w:sz w:val="24"/>
          <w:szCs w:val="24"/>
        </w:rPr>
        <w:t>significant</w:t>
      </w:r>
      <w:r w:rsidR="00AA4776" w:rsidRPr="00DB64D4">
        <w:rPr>
          <w:rFonts w:asciiTheme="minorHAnsi" w:hAnsiTheme="minorHAnsi" w:cstheme="minorHAnsi"/>
          <w:sz w:val="24"/>
          <w:szCs w:val="24"/>
        </w:rPr>
        <w:t xml:space="preserve"> </w:t>
      </w:r>
      <w:r w:rsidR="00DD2B6C" w:rsidRPr="00DB64D4">
        <w:rPr>
          <w:rFonts w:asciiTheme="minorHAnsi" w:hAnsiTheme="minorHAnsi" w:cstheme="minorHAnsi"/>
          <w:sz w:val="24"/>
          <w:szCs w:val="24"/>
        </w:rPr>
        <w:t xml:space="preserve">organizational </w:t>
      </w:r>
      <w:r w:rsidR="007B6AF3" w:rsidRPr="00DB64D4">
        <w:rPr>
          <w:rFonts w:asciiTheme="minorHAnsi" w:hAnsiTheme="minorHAnsi" w:cstheme="minorHAnsi"/>
          <w:sz w:val="24"/>
          <w:szCs w:val="24"/>
        </w:rPr>
        <w:t>matters</w:t>
      </w:r>
      <w:r w:rsidR="00EE48A9" w:rsidRPr="00DB64D4">
        <w:rPr>
          <w:rFonts w:asciiTheme="minorHAnsi" w:hAnsiTheme="minorHAnsi" w:cstheme="minorHAnsi"/>
          <w:sz w:val="24"/>
          <w:szCs w:val="24"/>
        </w:rPr>
        <w:t xml:space="preserve">. </w:t>
      </w:r>
      <w:r w:rsidR="00DB3F24" w:rsidRPr="00DB3F24">
        <w:rPr>
          <w:rFonts w:ascii="Calibri" w:hAnsi="Calibri" w:cs="Calibri"/>
          <w:sz w:val="24"/>
          <w:szCs w:val="24"/>
        </w:rPr>
        <w:t xml:space="preserve">In addition, from time to time as it deems appropriate, the Committee may request that other committees of the Board take steps to assist the Committee in performing its monitoring responsibilities with regard to certain aspects of the </w:t>
      </w:r>
      <w:r w:rsidR="00376547">
        <w:rPr>
          <w:rFonts w:ascii="Calibri" w:hAnsi="Calibri" w:cs="Calibri"/>
          <w:sz w:val="24"/>
          <w:szCs w:val="24"/>
        </w:rPr>
        <w:t>Corporate Responsibility</w:t>
      </w:r>
      <w:r w:rsidR="00DB3F24" w:rsidRPr="00DB3F24">
        <w:rPr>
          <w:rFonts w:ascii="Calibri" w:hAnsi="Calibri" w:cs="Calibri"/>
          <w:sz w:val="24"/>
          <w:szCs w:val="24"/>
        </w:rPr>
        <w:t xml:space="preserve"> program.  </w:t>
      </w:r>
    </w:p>
    <w:p w14:paraId="6BA649E4" w14:textId="77777777" w:rsidR="002B1A53" w:rsidRDefault="002B1A53">
      <w:pPr>
        <w:rPr>
          <w:rFonts w:ascii="Calibri" w:hAnsi="Calibri" w:cs="Calibri"/>
          <w:sz w:val="24"/>
          <w:szCs w:val="24"/>
        </w:rPr>
      </w:pPr>
    </w:p>
    <w:p w14:paraId="656DB20D" w14:textId="77777777" w:rsidR="002B1A53" w:rsidRPr="00985970" w:rsidRDefault="00A22E56" w:rsidP="004F0CAD">
      <w:pPr>
        <w:ind w:firstLine="720"/>
        <w:rPr>
          <w:rFonts w:ascii="Calibri" w:hAnsi="Calibri" w:cs="Calibri"/>
          <w:sz w:val="24"/>
          <w:szCs w:val="24"/>
        </w:rPr>
      </w:pPr>
      <w:r w:rsidRPr="009B74B9">
        <w:rPr>
          <w:rFonts w:ascii="Calibri" w:hAnsi="Calibri" w:cs="Calibri"/>
          <w:b/>
          <w:sz w:val="24"/>
          <w:szCs w:val="24"/>
        </w:rPr>
        <w:t>D</w:t>
      </w:r>
      <w:r w:rsidR="002B1A53" w:rsidRPr="009B74B9">
        <w:rPr>
          <w:rFonts w:ascii="Calibri" w:hAnsi="Calibri" w:cs="Calibri"/>
          <w:b/>
          <w:sz w:val="24"/>
          <w:szCs w:val="24"/>
        </w:rPr>
        <w:t>.</w:t>
      </w:r>
      <w:r w:rsidR="002B1A53">
        <w:rPr>
          <w:rFonts w:ascii="Calibri" w:hAnsi="Calibri" w:cs="Calibri"/>
          <w:sz w:val="24"/>
          <w:szCs w:val="24"/>
        </w:rPr>
        <w:t xml:space="preserve">  </w:t>
      </w:r>
      <w:r w:rsidR="00524FD9">
        <w:rPr>
          <w:rFonts w:ascii="Calibri" w:hAnsi="Calibri" w:cs="Calibri"/>
          <w:sz w:val="24"/>
          <w:szCs w:val="24"/>
        </w:rPr>
        <w:tab/>
      </w:r>
      <w:r w:rsidR="002B1A53" w:rsidRPr="0095662F">
        <w:rPr>
          <w:rFonts w:ascii="Calibri" w:hAnsi="Calibri" w:cs="Calibri"/>
          <w:b/>
          <w:sz w:val="24"/>
          <w:szCs w:val="24"/>
        </w:rPr>
        <w:t xml:space="preserve">Other </w:t>
      </w:r>
      <w:r w:rsidR="006A5382" w:rsidRPr="0095662F">
        <w:rPr>
          <w:rFonts w:ascii="Calibri" w:hAnsi="Calibri" w:cs="Calibri"/>
          <w:b/>
          <w:sz w:val="24"/>
          <w:szCs w:val="24"/>
        </w:rPr>
        <w:t>Responsibilities</w:t>
      </w:r>
      <w:r w:rsidR="00687DC3">
        <w:rPr>
          <w:rFonts w:ascii="Calibri" w:hAnsi="Calibri" w:cs="Calibri"/>
          <w:sz w:val="24"/>
          <w:szCs w:val="24"/>
        </w:rPr>
        <w:t xml:space="preserve">.  </w:t>
      </w:r>
      <w:r w:rsidR="002B1A53" w:rsidRPr="00985970">
        <w:rPr>
          <w:rFonts w:ascii="Calibri" w:hAnsi="Calibri" w:cs="Calibri"/>
          <w:snapToGrid w:val="0"/>
          <w:sz w:val="24"/>
          <w:szCs w:val="24"/>
        </w:rPr>
        <w:t>The Committee shall discharge any other duty or responsibility assigned to it by the Board.</w:t>
      </w:r>
      <w:r w:rsidR="00687DC3">
        <w:rPr>
          <w:rFonts w:ascii="Calibri" w:hAnsi="Calibri" w:cs="Calibri"/>
          <w:sz w:val="24"/>
          <w:szCs w:val="24"/>
        </w:rPr>
        <w:t xml:space="preserve">  </w:t>
      </w:r>
      <w:r w:rsidR="000C7CE7" w:rsidRPr="00FA7B5B">
        <w:rPr>
          <w:rFonts w:ascii="Calibri" w:hAnsi="Calibri" w:cs="Calibri"/>
          <w:sz w:val="24"/>
          <w:szCs w:val="24"/>
        </w:rPr>
        <w:t xml:space="preserve">The Committee </w:t>
      </w:r>
      <w:r w:rsidR="000C7CE7" w:rsidRPr="00FA7B5B">
        <w:rPr>
          <w:rFonts w:ascii="Calibri" w:hAnsi="Calibri" w:cs="Calibri"/>
          <w:snapToGrid w:val="0"/>
          <w:sz w:val="24"/>
          <w:szCs w:val="24"/>
        </w:rPr>
        <w:t>shall</w:t>
      </w:r>
      <w:r w:rsidR="000C7CE7">
        <w:rPr>
          <w:rFonts w:ascii="Calibri" w:hAnsi="Calibri" w:cs="Calibri"/>
          <w:snapToGrid w:val="0"/>
          <w:sz w:val="24"/>
          <w:szCs w:val="24"/>
        </w:rPr>
        <w:t xml:space="preserve"> perform such additional duties as may be necessary to fulfill any other requirements imposed on the Committee by the Governing Rules as in effect from time to time</w:t>
      </w:r>
      <w:r w:rsidR="00687DC3">
        <w:rPr>
          <w:rFonts w:ascii="Calibri" w:hAnsi="Calibri" w:cs="Calibri"/>
          <w:snapToGrid w:val="0"/>
          <w:sz w:val="24"/>
          <w:szCs w:val="24"/>
        </w:rPr>
        <w:t xml:space="preserve">, </w:t>
      </w:r>
      <w:r w:rsidR="00687DC3" w:rsidRPr="00CE5652">
        <w:rPr>
          <w:rFonts w:ascii="Calibri" w:hAnsi="Calibri" w:cs="Calibri"/>
          <w:sz w:val="24"/>
          <w:szCs w:val="24"/>
        </w:rPr>
        <w:t>and</w:t>
      </w:r>
      <w:r w:rsidR="000C7CE7" w:rsidRPr="00CE5652">
        <w:rPr>
          <w:rFonts w:ascii="Calibri" w:hAnsi="Calibri" w:cs="Calibri"/>
          <w:sz w:val="24"/>
          <w:szCs w:val="24"/>
        </w:rPr>
        <w:t xml:space="preserve"> </w:t>
      </w:r>
      <w:r w:rsidR="000C7CE7" w:rsidRPr="00CE5652">
        <w:rPr>
          <w:rFonts w:ascii="Calibri" w:hAnsi="Calibri" w:cs="Calibri"/>
          <w:snapToGrid w:val="0"/>
          <w:sz w:val="24"/>
          <w:szCs w:val="24"/>
        </w:rPr>
        <w:t>shall consider such other processes and governance matters as the Committee deems necessary or appropriate</w:t>
      </w:r>
      <w:r w:rsidR="000C7CE7">
        <w:rPr>
          <w:rFonts w:ascii="Calibri" w:hAnsi="Calibri" w:cs="Calibri"/>
          <w:snapToGrid w:val="0"/>
          <w:sz w:val="24"/>
          <w:szCs w:val="24"/>
        </w:rPr>
        <w:t xml:space="preserve"> in its discretion.</w:t>
      </w:r>
    </w:p>
    <w:p w14:paraId="3C54913D" w14:textId="77777777" w:rsidR="00482790" w:rsidRDefault="00482790">
      <w:pPr>
        <w:rPr>
          <w:rFonts w:ascii="Calibri" w:hAnsi="Calibri" w:cs="Calibri"/>
          <w:sz w:val="24"/>
          <w:szCs w:val="24"/>
        </w:rPr>
      </w:pPr>
    </w:p>
    <w:p w14:paraId="135495F3" w14:textId="77777777" w:rsidR="004F579C" w:rsidRPr="004F0CAD" w:rsidRDefault="00A22E56">
      <w:pPr>
        <w:rPr>
          <w:rFonts w:ascii="Calibri" w:hAnsi="Calibri" w:cs="Calibri"/>
          <w:b/>
          <w:sz w:val="24"/>
          <w:szCs w:val="24"/>
        </w:rPr>
      </w:pPr>
      <w:r>
        <w:rPr>
          <w:rFonts w:ascii="Calibri" w:hAnsi="Calibri" w:cs="Calibri"/>
          <w:b/>
          <w:sz w:val="24"/>
          <w:szCs w:val="24"/>
        </w:rPr>
        <w:t>IV</w:t>
      </w:r>
      <w:r w:rsidR="004F579C" w:rsidRPr="004F0CAD">
        <w:rPr>
          <w:rFonts w:ascii="Calibri" w:hAnsi="Calibri" w:cs="Calibri"/>
          <w:b/>
          <w:sz w:val="24"/>
          <w:szCs w:val="24"/>
        </w:rPr>
        <w:t xml:space="preserve">. </w:t>
      </w:r>
      <w:r w:rsidR="00171B34">
        <w:rPr>
          <w:rFonts w:ascii="Calibri" w:hAnsi="Calibri" w:cs="Calibri"/>
          <w:b/>
          <w:sz w:val="24"/>
          <w:szCs w:val="24"/>
        </w:rPr>
        <w:tab/>
      </w:r>
      <w:r w:rsidR="004F579C" w:rsidRPr="004F0CAD">
        <w:rPr>
          <w:rFonts w:ascii="Calibri" w:hAnsi="Calibri" w:cs="Calibri"/>
          <w:b/>
          <w:sz w:val="24"/>
          <w:szCs w:val="24"/>
        </w:rPr>
        <w:t>COMMITTEE GOVERNANCE</w:t>
      </w:r>
    </w:p>
    <w:p w14:paraId="2F093504" w14:textId="77777777" w:rsidR="004F579C" w:rsidRPr="00985970" w:rsidRDefault="004F579C">
      <w:pPr>
        <w:rPr>
          <w:rFonts w:ascii="Calibri" w:hAnsi="Calibri" w:cs="Calibri"/>
          <w:sz w:val="24"/>
          <w:szCs w:val="24"/>
        </w:rPr>
      </w:pPr>
    </w:p>
    <w:p w14:paraId="0F43949A" w14:textId="77777777" w:rsidR="00482790" w:rsidRPr="00985970" w:rsidRDefault="00482790" w:rsidP="009B74B9">
      <w:pPr>
        <w:rPr>
          <w:rFonts w:ascii="Calibri" w:hAnsi="Calibri" w:cs="Calibri"/>
          <w:sz w:val="24"/>
          <w:szCs w:val="24"/>
        </w:rPr>
      </w:pPr>
      <w:r w:rsidRPr="00985970">
        <w:rPr>
          <w:rFonts w:ascii="Calibri" w:hAnsi="Calibri" w:cs="Calibri"/>
          <w:snapToGrid w:val="0"/>
          <w:sz w:val="24"/>
          <w:szCs w:val="24"/>
        </w:rPr>
        <w:tab/>
      </w:r>
      <w:r w:rsidR="00A22E56" w:rsidRPr="009B74B9">
        <w:rPr>
          <w:rFonts w:ascii="Calibri" w:hAnsi="Calibri" w:cs="Calibri"/>
          <w:b/>
          <w:snapToGrid w:val="0"/>
          <w:sz w:val="24"/>
          <w:szCs w:val="24"/>
        </w:rPr>
        <w:t>A</w:t>
      </w:r>
      <w:r w:rsidR="004F579C" w:rsidRPr="009B74B9">
        <w:rPr>
          <w:rFonts w:ascii="Calibri" w:hAnsi="Calibri" w:cs="Calibri"/>
          <w:b/>
          <w:snapToGrid w:val="0"/>
          <w:sz w:val="24"/>
          <w:szCs w:val="24"/>
        </w:rPr>
        <w:t>.</w:t>
      </w:r>
      <w:r w:rsidRPr="00985970">
        <w:rPr>
          <w:rFonts w:ascii="Calibri" w:hAnsi="Calibri" w:cs="Calibri"/>
          <w:snapToGrid w:val="0"/>
          <w:sz w:val="24"/>
          <w:szCs w:val="24"/>
        </w:rPr>
        <w:tab/>
      </w:r>
      <w:r w:rsidR="005A109B" w:rsidRPr="0095662F">
        <w:rPr>
          <w:rFonts w:ascii="Calibri" w:hAnsi="Calibri" w:cs="Calibri"/>
          <w:b/>
          <w:snapToGrid w:val="0"/>
          <w:sz w:val="24"/>
          <w:szCs w:val="24"/>
        </w:rPr>
        <w:t>Committee Meetings</w:t>
      </w:r>
      <w:r w:rsidR="005A109B">
        <w:rPr>
          <w:rFonts w:ascii="Calibri" w:hAnsi="Calibri" w:cs="Calibri"/>
          <w:snapToGrid w:val="0"/>
          <w:sz w:val="24"/>
          <w:szCs w:val="24"/>
        </w:rPr>
        <w:t>.</w:t>
      </w:r>
      <w:r w:rsidR="00687DC3">
        <w:rPr>
          <w:rFonts w:ascii="Calibri" w:hAnsi="Calibri" w:cs="Calibri"/>
          <w:snapToGrid w:val="0"/>
          <w:sz w:val="24"/>
          <w:szCs w:val="24"/>
        </w:rPr>
        <w:t xml:space="preserve">  </w:t>
      </w:r>
      <w:r w:rsidR="005A109B" w:rsidRPr="00985970">
        <w:rPr>
          <w:rFonts w:ascii="Calibri" w:hAnsi="Calibri" w:cs="Calibri"/>
          <w:snapToGrid w:val="0"/>
          <w:sz w:val="24"/>
          <w:szCs w:val="24"/>
        </w:rPr>
        <w:t>The Committee shall meet at such times as deemed necessary or appropriate by the Chair or a majority of the members of the Committee, but n</w:t>
      </w:r>
      <w:r w:rsidR="005A109B">
        <w:rPr>
          <w:rFonts w:ascii="Calibri" w:hAnsi="Calibri" w:cs="Calibri"/>
          <w:snapToGrid w:val="0"/>
          <w:sz w:val="24"/>
          <w:szCs w:val="24"/>
        </w:rPr>
        <w:t>o less frequently than annually.</w:t>
      </w:r>
      <w:r w:rsidR="00687DC3">
        <w:rPr>
          <w:rFonts w:ascii="Calibri" w:hAnsi="Calibri" w:cs="Calibri"/>
          <w:snapToGrid w:val="0"/>
          <w:sz w:val="24"/>
          <w:szCs w:val="24"/>
        </w:rPr>
        <w:t xml:space="preserve">  </w:t>
      </w:r>
      <w:r w:rsidR="005A109B" w:rsidRPr="00985970">
        <w:rPr>
          <w:rFonts w:ascii="Calibri" w:hAnsi="Calibri" w:cs="Calibri"/>
          <w:snapToGrid w:val="0"/>
          <w:sz w:val="24"/>
          <w:szCs w:val="24"/>
        </w:rPr>
        <w:t xml:space="preserve">The Committee shall maintain minutes of each </w:t>
      </w:r>
      <w:r w:rsidR="00DB6AC3">
        <w:rPr>
          <w:rFonts w:ascii="Calibri" w:hAnsi="Calibri" w:cs="Calibri"/>
          <w:snapToGrid w:val="0"/>
          <w:sz w:val="24"/>
          <w:szCs w:val="24"/>
        </w:rPr>
        <w:t xml:space="preserve">Committee </w:t>
      </w:r>
      <w:r w:rsidR="005A109B" w:rsidRPr="00985970">
        <w:rPr>
          <w:rFonts w:ascii="Calibri" w:hAnsi="Calibri" w:cs="Calibri"/>
          <w:snapToGrid w:val="0"/>
          <w:sz w:val="24"/>
          <w:szCs w:val="24"/>
        </w:rPr>
        <w:t>meeting</w:t>
      </w:r>
      <w:r w:rsidR="0055732C">
        <w:rPr>
          <w:rFonts w:ascii="Calibri" w:hAnsi="Calibri" w:cs="Calibri"/>
          <w:snapToGrid w:val="0"/>
          <w:sz w:val="24"/>
          <w:szCs w:val="24"/>
        </w:rPr>
        <w:t xml:space="preserve"> </w:t>
      </w:r>
      <w:r w:rsidR="005A109B" w:rsidRPr="00985970">
        <w:rPr>
          <w:rFonts w:ascii="Calibri" w:hAnsi="Calibri" w:cs="Calibri"/>
          <w:snapToGrid w:val="0"/>
          <w:sz w:val="24"/>
          <w:szCs w:val="24"/>
        </w:rPr>
        <w:t>to be prepared by a person designated by the Chair as the secretary of such meeting and shall be submitted to the Committee for approval.</w:t>
      </w:r>
      <w:r w:rsidR="00687DC3">
        <w:rPr>
          <w:rFonts w:ascii="Calibri" w:hAnsi="Calibri" w:cs="Calibri"/>
          <w:snapToGrid w:val="0"/>
          <w:sz w:val="24"/>
          <w:szCs w:val="24"/>
        </w:rPr>
        <w:t xml:space="preserve">  </w:t>
      </w:r>
      <w:r w:rsidR="005A109B" w:rsidRPr="00985970">
        <w:rPr>
          <w:rFonts w:ascii="Calibri" w:hAnsi="Calibri" w:cs="Calibri"/>
          <w:snapToGrid w:val="0"/>
          <w:sz w:val="24"/>
          <w:szCs w:val="24"/>
        </w:rPr>
        <w:t>All such minutes shall be filed with the records of the Company.</w:t>
      </w:r>
    </w:p>
    <w:p w14:paraId="2EA889A0" w14:textId="77777777" w:rsidR="00482790" w:rsidRPr="00985970" w:rsidRDefault="00482790" w:rsidP="009B74B9">
      <w:pPr>
        <w:rPr>
          <w:rFonts w:ascii="Calibri" w:hAnsi="Calibri" w:cs="Calibri"/>
          <w:sz w:val="24"/>
          <w:szCs w:val="24"/>
        </w:rPr>
      </w:pPr>
    </w:p>
    <w:p w14:paraId="12B48303" w14:textId="77777777" w:rsidR="005A109B" w:rsidRPr="009B74B9" w:rsidRDefault="00482790" w:rsidP="005A109B">
      <w:r w:rsidRPr="00985970">
        <w:rPr>
          <w:rFonts w:ascii="Calibri" w:hAnsi="Calibri" w:cs="Calibri"/>
          <w:snapToGrid w:val="0"/>
          <w:sz w:val="24"/>
          <w:szCs w:val="24"/>
        </w:rPr>
        <w:tab/>
      </w:r>
      <w:r w:rsidR="00A22E56" w:rsidRPr="009B74B9">
        <w:rPr>
          <w:rFonts w:ascii="Calibri" w:hAnsi="Calibri" w:cs="Calibri"/>
          <w:b/>
          <w:snapToGrid w:val="0"/>
          <w:sz w:val="24"/>
          <w:szCs w:val="24"/>
        </w:rPr>
        <w:t>B</w:t>
      </w:r>
      <w:r w:rsidRPr="009B74B9">
        <w:rPr>
          <w:rFonts w:ascii="Calibri" w:hAnsi="Calibri" w:cs="Calibri"/>
          <w:b/>
          <w:snapToGrid w:val="0"/>
          <w:sz w:val="24"/>
          <w:szCs w:val="24"/>
        </w:rPr>
        <w:t>.</w:t>
      </w:r>
      <w:r w:rsidRPr="00985970">
        <w:rPr>
          <w:rFonts w:ascii="Calibri" w:hAnsi="Calibri" w:cs="Calibri"/>
          <w:snapToGrid w:val="0"/>
          <w:sz w:val="24"/>
          <w:szCs w:val="24"/>
        </w:rPr>
        <w:tab/>
      </w:r>
      <w:r w:rsidR="005A109B" w:rsidRPr="0095662F">
        <w:rPr>
          <w:rFonts w:ascii="Calibri" w:hAnsi="Calibri" w:cs="Calibri"/>
          <w:b/>
          <w:snapToGrid w:val="0"/>
          <w:sz w:val="24"/>
          <w:szCs w:val="24"/>
        </w:rPr>
        <w:t>Subcommittees</w:t>
      </w:r>
      <w:r w:rsidR="005A109B">
        <w:rPr>
          <w:rFonts w:ascii="Calibri" w:hAnsi="Calibri" w:cs="Calibri"/>
          <w:snapToGrid w:val="0"/>
          <w:sz w:val="24"/>
          <w:szCs w:val="24"/>
        </w:rPr>
        <w:t>.</w:t>
      </w:r>
      <w:r w:rsidR="00687DC3">
        <w:rPr>
          <w:rFonts w:ascii="Calibri" w:hAnsi="Calibri" w:cs="Calibri"/>
          <w:snapToGrid w:val="0"/>
          <w:sz w:val="24"/>
          <w:szCs w:val="24"/>
        </w:rPr>
        <w:t xml:space="preserve">  </w:t>
      </w:r>
      <w:r w:rsidR="005A109B" w:rsidRPr="00985970">
        <w:rPr>
          <w:rFonts w:ascii="Calibri" w:hAnsi="Calibri" w:cs="Calibri"/>
          <w:sz w:val="24"/>
          <w:szCs w:val="24"/>
        </w:rPr>
        <w:t>The Committee may form subcommittees of two or more members and may delegate to such subcommittees such power and authority as the Committee deems appropriate; provided that the Committee may not delegate to a subcommittee any power or authority required by the Governing Rules to be exercised by the Committee as a whole.</w:t>
      </w:r>
    </w:p>
    <w:p w14:paraId="3212D34C" w14:textId="77777777" w:rsidR="00482790" w:rsidRPr="009B74B9" w:rsidRDefault="00482790">
      <w:pPr>
        <w:rPr>
          <w:rFonts w:ascii="Calibri" w:hAnsi="Calibri"/>
          <w:b/>
          <w:sz w:val="24"/>
        </w:rPr>
      </w:pPr>
    </w:p>
    <w:p w14:paraId="1740CFD9" w14:textId="0B8BDFA4" w:rsidR="00482790" w:rsidRDefault="00A22E56">
      <w:pPr>
        <w:ind w:firstLine="720"/>
        <w:rPr>
          <w:rFonts w:ascii="Calibri" w:hAnsi="Calibri" w:cs="Calibri"/>
          <w:snapToGrid w:val="0"/>
          <w:sz w:val="24"/>
          <w:szCs w:val="24"/>
        </w:rPr>
      </w:pPr>
      <w:r w:rsidRPr="009B74B9">
        <w:rPr>
          <w:rFonts w:ascii="Calibri" w:hAnsi="Calibri" w:cs="Calibri"/>
          <w:b/>
          <w:snapToGrid w:val="0"/>
          <w:sz w:val="24"/>
          <w:szCs w:val="24"/>
        </w:rPr>
        <w:lastRenderedPageBreak/>
        <w:t>C</w:t>
      </w:r>
      <w:r w:rsidR="002B1A53" w:rsidRPr="009B74B9">
        <w:rPr>
          <w:rFonts w:ascii="Calibri" w:hAnsi="Calibri" w:cs="Calibri"/>
          <w:b/>
          <w:snapToGrid w:val="0"/>
          <w:sz w:val="24"/>
          <w:szCs w:val="24"/>
        </w:rPr>
        <w:t>.</w:t>
      </w:r>
      <w:r w:rsidR="002B1A53">
        <w:rPr>
          <w:rFonts w:ascii="Calibri" w:hAnsi="Calibri" w:cs="Calibri"/>
          <w:snapToGrid w:val="0"/>
          <w:sz w:val="24"/>
          <w:szCs w:val="24"/>
        </w:rPr>
        <w:t xml:space="preserve">   </w:t>
      </w:r>
      <w:r w:rsidR="00072CB4">
        <w:rPr>
          <w:rFonts w:ascii="Calibri" w:hAnsi="Calibri" w:cs="Calibri"/>
          <w:snapToGrid w:val="0"/>
          <w:sz w:val="24"/>
          <w:szCs w:val="24"/>
        </w:rPr>
        <w:tab/>
      </w:r>
      <w:r w:rsidR="005A109B" w:rsidRPr="0095662F">
        <w:rPr>
          <w:rFonts w:ascii="Calibri" w:hAnsi="Calibri" w:cs="Calibri"/>
          <w:b/>
          <w:sz w:val="24"/>
          <w:szCs w:val="24"/>
        </w:rPr>
        <w:t>Advisors</w:t>
      </w:r>
      <w:r w:rsidR="005A109B">
        <w:rPr>
          <w:rFonts w:ascii="Calibri" w:hAnsi="Calibri" w:cs="Calibri"/>
          <w:sz w:val="24"/>
          <w:szCs w:val="24"/>
        </w:rPr>
        <w:t>.</w:t>
      </w:r>
      <w:r w:rsidR="00687DC3">
        <w:rPr>
          <w:rFonts w:ascii="Calibri" w:hAnsi="Calibri" w:cs="Calibri"/>
          <w:sz w:val="24"/>
          <w:szCs w:val="24"/>
        </w:rPr>
        <w:t xml:space="preserve">  </w:t>
      </w:r>
      <w:r w:rsidR="005A109B" w:rsidRPr="00985970">
        <w:rPr>
          <w:rFonts w:ascii="Calibri" w:hAnsi="Calibri" w:cs="Calibri"/>
          <w:sz w:val="24"/>
          <w:szCs w:val="24"/>
        </w:rPr>
        <w:t xml:space="preserve">The Committee shall have the authority to retain and </w:t>
      </w:r>
      <w:r w:rsidR="005A109B">
        <w:rPr>
          <w:rFonts w:ascii="Calibri" w:hAnsi="Calibri" w:cs="Calibri"/>
          <w:sz w:val="24"/>
          <w:szCs w:val="24"/>
        </w:rPr>
        <w:t>obtain advice from</w:t>
      </w:r>
      <w:r w:rsidR="005A109B" w:rsidRPr="00985970">
        <w:rPr>
          <w:rFonts w:ascii="Calibri" w:hAnsi="Calibri" w:cs="Calibri"/>
          <w:sz w:val="24"/>
          <w:szCs w:val="24"/>
        </w:rPr>
        <w:t xml:space="preserve"> any </w:t>
      </w:r>
      <w:r w:rsidR="00070E27">
        <w:rPr>
          <w:rFonts w:ascii="Calibri" w:hAnsi="Calibri" w:cs="Calibri"/>
          <w:sz w:val="24"/>
          <w:szCs w:val="24"/>
        </w:rPr>
        <w:t xml:space="preserve">consultants, </w:t>
      </w:r>
      <w:r w:rsidR="005A109B" w:rsidRPr="00985970">
        <w:rPr>
          <w:rFonts w:ascii="Calibri" w:hAnsi="Calibri" w:cs="Calibri"/>
          <w:sz w:val="24"/>
          <w:szCs w:val="24"/>
        </w:rPr>
        <w:t>legal</w:t>
      </w:r>
      <w:r w:rsidR="00070E27">
        <w:rPr>
          <w:rFonts w:ascii="Calibri" w:hAnsi="Calibri" w:cs="Calibri"/>
          <w:sz w:val="24"/>
          <w:szCs w:val="24"/>
        </w:rPr>
        <w:t xml:space="preserve"> counsel</w:t>
      </w:r>
      <w:r w:rsidR="005A109B" w:rsidRPr="00985970">
        <w:rPr>
          <w:rFonts w:ascii="Calibri" w:hAnsi="Calibri" w:cs="Calibri"/>
          <w:sz w:val="24"/>
          <w:szCs w:val="24"/>
        </w:rPr>
        <w:t xml:space="preserve"> or other advisors, including search firms to identify director candidates, and shall likewise </w:t>
      </w:r>
      <w:r w:rsidR="005A109B">
        <w:rPr>
          <w:rFonts w:ascii="Calibri" w:hAnsi="Calibri" w:cs="Calibri"/>
          <w:sz w:val="24"/>
          <w:szCs w:val="24"/>
        </w:rPr>
        <w:t xml:space="preserve">be responsible for </w:t>
      </w:r>
      <w:r w:rsidR="00070E27">
        <w:rPr>
          <w:rFonts w:ascii="Calibri" w:hAnsi="Calibri" w:cs="Calibri"/>
          <w:sz w:val="24"/>
          <w:szCs w:val="24"/>
        </w:rPr>
        <w:t xml:space="preserve">the </w:t>
      </w:r>
      <w:r w:rsidR="005A109B">
        <w:rPr>
          <w:rFonts w:ascii="Calibri" w:hAnsi="Calibri" w:cs="Calibri"/>
          <w:sz w:val="24"/>
          <w:szCs w:val="24"/>
        </w:rPr>
        <w:t>appointment, compensation and oversight of any such advisors.</w:t>
      </w:r>
      <w:r w:rsidR="00687DC3">
        <w:rPr>
          <w:rFonts w:ascii="Calibri" w:hAnsi="Calibri" w:cs="Calibri"/>
          <w:sz w:val="24"/>
          <w:szCs w:val="24"/>
        </w:rPr>
        <w:t xml:space="preserve">  </w:t>
      </w:r>
      <w:bookmarkStart w:id="1" w:name="_Hlk488331613"/>
      <w:r w:rsidR="005A109B">
        <w:rPr>
          <w:rFonts w:ascii="Calibri" w:hAnsi="Calibri" w:cs="Calibri"/>
          <w:sz w:val="24"/>
          <w:szCs w:val="24"/>
        </w:rPr>
        <w:t>The Committee</w:t>
      </w:r>
      <w:r w:rsidR="005A109B" w:rsidRPr="00985970">
        <w:rPr>
          <w:rFonts w:ascii="Calibri" w:hAnsi="Calibri" w:cs="Calibri"/>
          <w:sz w:val="24"/>
          <w:szCs w:val="24"/>
        </w:rPr>
        <w:t xml:space="preserve"> may direct the proper officers of the Company to pay the fees and expenses of any such advisors</w:t>
      </w:r>
      <w:r w:rsidR="00687DC3">
        <w:rPr>
          <w:rFonts w:ascii="Calibri" w:hAnsi="Calibri" w:cs="Calibri"/>
          <w:sz w:val="24"/>
          <w:szCs w:val="24"/>
        </w:rPr>
        <w:t xml:space="preserve">.  </w:t>
      </w:r>
      <w:r w:rsidR="00663CD9">
        <w:rPr>
          <w:rFonts w:ascii="Calibri" w:hAnsi="Calibri" w:cs="Calibri"/>
          <w:sz w:val="24"/>
          <w:szCs w:val="24"/>
        </w:rPr>
        <w:t>The Committee shall comply with all applicable requirements of the Governing Rules in connection with its retention of and relationship with any of its advisors.</w:t>
      </w:r>
    </w:p>
    <w:bookmarkEnd w:id="1"/>
    <w:p w14:paraId="2C726504" w14:textId="77777777" w:rsidR="00482790" w:rsidRPr="00985970" w:rsidRDefault="00482790">
      <w:pPr>
        <w:rPr>
          <w:rFonts w:ascii="Calibri" w:hAnsi="Calibri" w:cs="Calibri"/>
          <w:snapToGrid w:val="0"/>
          <w:sz w:val="24"/>
          <w:szCs w:val="24"/>
        </w:rPr>
      </w:pPr>
    </w:p>
    <w:p w14:paraId="3B9A123C" w14:textId="77777777" w:rsidR="00482790" w:rsidRPr="005C05D9" w:rsidRDefault="00A22E56" w:rsidP="005C05D9">
      <w:pPr>
        <w:ind w:firstLine="720"/>
        <w:rPr>
          <w:rFonts w:ascii="Calibri" w:hAnsi="Calibri" w:cs="Calibri"/>
          <w:snapToGrid w:val="0"/>
          <w:sz w:val="24"/>
          <w:szCs w:val="24"/>
        </w:rPr>
      </w:pPr>
      <w:r w:rsidRPr="009B74B9">
        <w:rPr>
          <w:rFonts w:ascii="Calibri" w:hAnsi="Calibri" w:cs="Calibri"/>
          <w:b/>
          <w:snapToGrid w:val="0"/>
          <w:sz w:val="24"/>
          <w:szCs w:val="24"/>
        </w:rPr>
        <w:t>D</w:t>
      </w:r>
      <w:r w:rsidR="002B1A53" w:rsidRPr="009B74B9">
        <w:rPr>
          <w:rFonts w:ascii="Calibri" w:hAnsi="Calibri" w:cs="Calibri"/>
          <w:b/>
          <w:snapToGrid w:val="0"/>
          <w:sz w:val="24"/>
          <w:szCs w:val="24"/>
        </w:rPr>
        <w:t>.</w:t>
      </w:r>
      <w:r w:rsidR="002B1A53">
        <w:rPr>
          <w:rFonts w:ascii="Calibri" w:hAnsi="Calibri" w:cs="Calibri"/>
          <w:snapToGrid w:val="0"/>
          <w:sz w:val="24"/>
          <w:szCs w:val="24"/>
        </w:rPr>
        <w:t xml:space="preserve">  </w:t>
      </w:r>
      <w:r w:rsidR="005C05D9">
        <w:rPr>
          <w:rFonts w:ascii="Calibri" w:hAnsi="Calibri" w:cs="Calibri"/>
          <w:snapToGrid w:val="0"/>
          <w:sz w:val="24"/>
          <w:szCs w:val="24"/>
        </w:rPr>
        <w:tab/>
      </w:r>
      <w:r w:rsidR="005A109B" w:rsidRPr="0095662F">
        <w:rPr>
          <w:rFonts w:ascii="Calibri" w:hAnsi="Calibri" w:cs="Calibri"/>
          <w:b/>
          <w:snapToGrid w:val="0"/>
          <w:sz w:val="24"/>
          <w:szCs w:val="24"/>
        </w:rPr>
        <w:t>Charter Review</w:t>
      </w:r>
      <w:r w:rsidR="005A109B">
        <w:rPr>
          <w:rFonts w:ascii="Calibri" w:hAnsi="Calibri" w:cs="Calibri"/>
          <w:snapToGrid w:val="0"/>
          <w:sz w:val="24"/>
          <w:szCs w:val="24"/>
        </w:rPr>
        <w:t>.</w:t>
      </w:r>
      <w:r w:rsidR="00687DC3">
        <w:rPr>
          <w:rFonts w:ascii="Calibri" w:hAnsi="Calibri" w:cs="Calibri"/>
          <w:snapToGrid w:val="0"/>
          <w:sz w:val="24"/>
          <w:szCs w:val="24"/>
        </w:rPr>
        <w:t xml:space="preserve">  </w:t>
      </w:r>
      <w:r w:rsidR="005A109B" w:rsidRPr="00985970">
        <w:rPr>
          <w:rFonts w:ascii="Calibri" w:hAnsi="Calibri" w:cs="Calibri"/>
          <w:snapToGrid w:val="0"/>
          <w:sz w:val="24"/>
          <w:szCs w:val="24"/>
        </w:rPr>
        <w:t>The Committee shall review and reassess the adequacy of this Charter annually and recommend any proposed changes to the Board for approval.</w:t>
      </w:r>
    </w:p>
    <w:p w14:paraId="20BA6216" w14:textId="77777777" w:rsidR="00482790" w:rsidRPr="009B74B9" w:rsidRDefault="00482790" w:rsidP="009B74B9">
      <w:pPr>
        <w:widowControl w:val="0"/>
      </w:pPr>
    </w:p>
    <w:p w14:paraId="2951BB1D" w14:textId="77777777" w:rsidR="00DA66CA" w:rsidRDefault="00A22E56" w:rsidP="004F0CAD">
      <w:pPr>
        <w:ind w:firstLine="720"/>
        <w:rPr>
          <w:rFonts w:ascii="Calibri" w:hAnsi="Calibri" w:cs="Calibri"/>
          <w:snapToGrid w:val="0"/>
          <w:sz w:val="24"/>
          <w:szCs w:val="24"/>
        </w:rPr>
      </w:pPr>
      <w:r w:rsidRPr="009B74B9">
        <w:rPr>
          <w:rFonts w:ascii="Calibri" w:hAnsi="Calibri" w:cs="Calibri"/>
          <w:b/>
          <w:sz w:val="24"/>
          <w:szCs w:val="24"/>
        </w:rPr>
        <w:t>E</w:t>
      </w:r>
      <w:r w:rsidR="002B1A53" w:rsidRPr="009B74B9">
        <w:rPr>
          <w:rFonts w:ascii="Calibri" w:hAnsi="Calibri" w:cs="Calibri"/>
          <w:b/>
          <w:sz w:val="24"/>
          <w:szCs w:val="24"/>
        </w:rPr>
        <w:t>.</w:t>
      </w:r>
      <w:r w:rsidR="002B1A53" w:rsidRPr="005C05D9">
        <w:rPr>
          <w:rFonts w:ascii="Calibri" w:hAnsi="Calibri" w:cs="Calibri"/>
          <w:sz w:val="24"/>
          <w:szCs w:val="24"/>
        </w:rPr>
        <w:t xml:space="preserve">  </w:t>
      </w:r>
      <w:r w:rsidR="005C05D9" w:rsidRPr="005C05D9">
        <w:rPr>
          <w:rFonts w:ascii="Calibri" w:hAnsi="Calibri" w:cs="Calibri"/>
          <w:sz w:val="24"/>
          <w:szCs w:val="24"/>
        </w:rPr>
        <w:tab/>
      </w:r>
      <w:r w:rsidR="005A109B" w:rsidRPr="0095662F">
        <w:rPr>
          <w:rFonts w:ascii="Calibri" w:hAnsi="Calibri" w:cs="Calibri"/>
          <w:b/>
          <w:sz w:val="24"/>
          <w:szCs w:val="24"/>
        </w:rPr>
        <w:t>Committee Self-Evaluation</w:t>
      </w:r>
      <w:r w:rsidR="00687DC3">
        <w:rPr>
          <w:rFonts w:ascii="Calibri" w:hAnsi="Calibri" w:cs="Calibri"/>
          <w:sz w:val="24"/>
          <w:szCs w:val="24"/>
        </w:rPr>
        <w:t xml:space="preserve">.  </w:t>
      </w:r>
      <w:r w:rsidR="005A109B" w:rsidRPr="00985970">
        <w:rPr>
          <w:rFonts w:ascii="Calibri" w:hAnsi="Calibri" w:cs="Calibri"/>
          <w:snapToGrid w:val="0"/>
          <w:sz w:val="24"/>
          <w:szCs w:val="24"/>
        </w:rPr>
        <w:t xml:space="preserve">The Committee shall annually review its own performance </w:t>
      </w:r>
      <w:bookmarkStart w:id="2" w:name="_Hlk488331710"/>
      <w:r w:rsidR="005A109B" w:rsidRPr="00985970">
        <w:rPr>
          <w:rFonts w:ascii="Calibri" w:hAnsi="Calibri" w:cs="Calibri"/>
          <w:snapToGrid w:val="0"/>
          <w:sz w:val="24"/>
          <w:szCs w:val="24"/>
        </w:rPr>
        <w:t>and report its findings to the Board</w:t>
      </w:r>
      <w:bookmarkEnd w:id="2"/>
      <w:r w:rsidR="005A109B" w:rsidRPr="00985970">
        <w:rPr>
          <w:rFonts w:ascii="Calibri" w:hAnsi="Calibri" w:cs="Calibri"/>
          <w:snapToGrid w:val="0"/>
          <w:sz w:val="24"/>
          <w:szCs w:val="24"/>
        </w:rPr>
        <w:t>.</w:t>
      </w:r>
    </w:p>
    <w:p w14:paraId="3F840833" w14:textId="77777777" w:rsidR="005A109B" w:rsidRDefault="005A109B" w:rsidP="004F0CAD">
      <w:pPr>
        <w:ind w:firstLine="720"/>
        <w:rPr>
          <w:rFonts w:ascii="Calibri" w:hAnsi="Calibri" w:cs="Calibri"/>
          <w:sz w:val="24"/>
          <w:szCs w:val="24"/>
        </w:rPr>
      </w:pPr>
    </w:p>
    <w:p w14:paraId="473B5D00" w14:textId="77777777" w:rsidR="005A109B" w:rsidRPr="00985970" w:rsidRDefault="00A22E56" w:rsidP="005A109B">
      <w:pPr>
        <w:ind w:firstLine="720"/>
        <w:rPr>
          <w:rFonts w:ascii="Calibri" w:hAnsi="Calibri" w:cs="Calibri"/>
          <w:snapToGrid w:val="0"/>
          <w:sz w:val="24"/>
          <w:szCs w:val="24"/>
        </w:rPr>
      </w:pPr>
      <w:r w:rsidRPr="009B74B9">
        <w:rPr>
          <w:rFonts w:ascii="Calibri" w:hAnsi="Calibri" w:cs="Calibri"/>
          <w:b/>
          <w:sz w:val="24"/>
          <w:szCs w:val="24"/>
        </w:rPr>
        <w:t>F</w:t>
      </w:r>
      <w:r w:rsidR="005C05D9" w:rsidRPr="009B74B9">
        <w:rPr>
          <w:rFonts w:ascii="Calibri" w:hAnsi="Calibri" w:cs="Calibri"/>
          <w:b/>
          <w:sz w:val="24"/>
          <w:szCs w:val="24"/>
        </w:rPr>
        <w:t>.</w:t>
      </w:r>
      <w:r w:rsidR="005C05D9">
        <w:rPr>
          <w:rFonts w:ascii="Calibri" w:hAnsi="Calibri" w:cs="Calibri"/>
          <w:sz w:val="24"/>
          <w:szCs w:val="24"/>
        </w:rPr>
        <w:tab/>
      </w:r>
      <w:r w:rsidR="005A109B" w:rsidRPr="0095662F">
        <w:rPr>
          <w:rFonts w:ascii="Calibri" w:hAnsi="Calibri" w:cs="Calibri"/>
          <w:b/>
          <w:snapToGrid w:val="0"/>
          <w:sz w:val="24"/>
          <w:szCs w:val="24"/>
        </w:rPr>
        <w:t>Reports</w:t>
      </w:r>
      <w:r w:rsidR="00687DC3">
        <w:rPr>
          <w:rFonts w:ascii="Calibri" w:hAnsi="Calibri" w:cs="Calibri"/>
          <w:snapToGrid w:val="0"/>
          <w:sz w:val="24"/>
          <w:szCs w:val="24"/>
        </w:rPr>
        <w:t xml:space="preserve">.  </w:t>
      </w:r>
      <w:r w:rsidR="005A109B" w:rsidRPr="00985970">
        <w:rPr>
          <w:rFonts w:ascii="Calibri" w:hAnsi="Calibri" w:cs="Calibri"/>
          <w:snapToGrid w:val="0"/>
          <w:sz w:val="24"/>
          <w:szCs w:val="24"/>
        </w:rPr>
        <w:t xml:space="preserve">The Committee shall make regular reports </w:t>
      </w:r>
      <w:r w:rsidR="005A109B">
        <w:rPr>
          <w:rFonts w:ascii="Calibri" w:hAnsi="Calibri" w:cs="Calibri"/>
          <w:snapToGrid w:val="0"/>
          <w:sz w:val="24"/>
          <w:szCs w:val="24"/>
        </w:rPr>
        <w:t>of its meetings and activities</w:t>
      </w:r>
      <w:r w:rsidR="00502ACA" w:rsidRPr="00502ACA">
        <w:rPr>
          <w:rFonts w:ascii="Calibri" w:hAnsi="Calibri" w:cs="Calibri"/>
          <w:snapToGrid w:val="0"/>
          <w:sz w:val="24"/>
          <w:szCs w:val="24"/>
        </w:rPr>
        <w:t xml:space="preserve"> </w:t>
      </w:r>
      <w:r w:rsidR="00502ACA" w:rsidRPr="00985970">
        <w:rPr>
          <w:rFonts w:ascii="Calibri" w:hAnsi="Calibri" w:cs="Calibri"/>
          <w:snapToGrid w:val="0"/>
          <w:sz w:val="24"/>
          <w:szCs w:val="24"/>
        </w:rPr>
        <w:t>to the Board</w:t>
      </w:r>
      <w:r w:rsidR="005A109B" w:rsidRPr="00985970">
        <w:rPr>
          <w:rFonts w:ascii="Calibri" w:hAnsi="Calibri" w:cs="Calibri"/>
          <w:snapToGrid w:val="0"/>
          <w:sz w:val="24"/>
          <w:szCs w:val="24"/>
        </w:rPr>
        <w:t>.</w:t>
      </w:r>
    </w:p>
    <w:p w14:paraId="4B6BA5FC" w14:textId="77777777" w:rsidR="005C05D9" w:rsidRPr="00985970" w:rsidRDefault="005C05D9" w:rsidP="004F0CAD">
      <w:pPr>
        <w:ind w:firstLine="720"/>
        <w:rPr>
          <w:rFonts w:ascii="Calibri" w:hAnsi="Calibri" w:cs="Calibri"/>
          <w:sz w:val="24"/>
          <w:szCs w:val="24"/>
        </w:rPr>
      </w:pPr>
    </w:p>
    <w:p w14:paraId="7BCB9E58" w14:textId="77777777" w:rsidR="005A109B" w:rsidRPr="00985970" w:rsidRDefault="005A109B">
      <w:pPr>
        <w:widowControl w:val="0"/>
        <w:rPr>
          <w:rFonts w:ascii="Calibri" w:hAnsi="Calibri" w:cs="Calibri"/>
          <w:snapToGrid w:val="0"/>
          <w:sz w:val="24"/>
          <w:szCs w:val="24"/>
        </w:rPr>
      </w:pPr>
    </w:p>
    <w:p w14:paraId="3C398A64" w14:textId="5726742C" w:rsidR="00D3699B" w:rsidRPr="00985970" w:rsidRDefault="00036D04">
      <w:pPr>
        <w:widowControl w:val="0"/>
        <w:tabs>
          <w:tab w:val="left" w:pos="720"/>
        </w:tabs>
        <w:rPr>
          <w:rFonts w:ascii="Calibri" w:hAnsi="Calibri" w:cs="Calibri"/>
          <w:snapToGrid w:val="0"/>
          <w:sz w:val="24"/>
          <w:szCs w:val="24"/>
        </w:rPr>
      </w:pPr>
      <w:r>
        <w:rPr>
          <w:rFonts w:ascii="Calibri" w:hAnsi="Calibri" w:cs="Calibri"/>
          <w:snapToGrid w:val="0"/>
          <w:sz w:val="24"/>
          <w:szCs w:val="24"/>
        </w:rPr>
        <w:t>Last Rev</w:t>
      </w:r>
      <w:r w:rsidR="00640D4D">
        <w:rPr>
          <w:rFonts w:ascii="Calibri" w:hAnsi="Calibri" w:cs="Calibri"/>
          <w:snapToGrid w:val="0"/>
          <w:sz w:val="24"/>
          <w:szCs w:val="24"/>
        </w:rPr>
        <w:t>iewed</w:t>
      </w:r>
      <w:r>
        <w:rPr>
          <w:rFonts w:ascii="Calibri" w:hAnsi="Calibri" w:cs="Calibri"/>
          <w:snapToGrid w:val="0"/>
          <w:sz w:val="24"/>
          <w:szCs w:val="24"/>
        </w:rPr>
        <w:t xml:space="preserve">: </w:t>
      </w:r>
      <w:r w:rsidR="00901212">
        <w:rPr>
          <w:rFonts w:ascii="Calibri" w:hAnsi="Calibri" w:cs="Calibri"/>
          <w:snapToGrid w:val="0"/>
          <w:sz w:val="24"/>
          <w:szCs w:val="24"/>
        </w:rPr>
        <w:t>November 2025</w:t>
      </w:r>
    </w:p>
    <w:sectPr w:rsidR="00D3699B" w:rsidRPr="00985970" w:rsidSect="005B7E66">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60FEC" w14:textId="77777777" w:rsidR="001A46F7" w:rsidRDefault="001A46F7">
      <w:r>
        <w:separator/>
      </w:r>
    </w:p>
  </w:endnote>
  <w:endnote w:type="continuationSeparator" w:id="0">
    <w:p w14:paraId="6682854A" w14:textId="77777777" w:rsidR="001A46F7" w:rsidRDefault="001A46F7">
      <w:r>
        <w:continuationSeparator/>
      </w:r>
    </w:p>
  </w:endnote>
  <w:endnote w:type="continuationNotice" w:id="1">
    <w:p w14:paraId="16E0A875" w14:textId="77777777" w:rsidR="001A46F7" w:rsidRDefault="001A4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6D25" w14:textId="77777777" w:rsidR="00EA2841" w:rsidRDefault="00EA28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628E">
      <w:rPr>
        <w:rStyle w:val="PageNumber"/>
        <w:noProof/>
      </w:rPr>
      <w:t>1</w:t>
    </w:r>
    <w:r>
      <w:rPr>
        <w:rStyle w:val="PageNumber"/>
      </w:rPr>
      <w:fldChar w:fldCharType="end"/>
    </w:r>
  </w:p>
  <w:p w14:paraId="7F6CF2E3" w14:textId="77777777" w:rsidR="00EA2841" w:rsidRDefault="00EA28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404826"/>
      <w:docPartObj>
        <w:docPartGallery w:val="Page Numbers (Bottom of Page)"/>
        <w:docPartUnique/>
      </w:docPartObj>
    </w:sdtPr>
    <w:sdtEndPr>
      <w:rPr>
        <w:rFonts w:asciiTheme="minorHAnsi" w:hAnsiTheme="minorHAnsi"/>
        <w:noProof/>
      </w:rPr>
    </w:sdtEndPr>
    <w:sdtContent>
      <w:p w14:paraId="000C7C2E" w14:textId="0287C746" w:rsidR="00FF7344" w:rsidRPr="009E7BC2" w:rsidRDefault="00FF7344">
        <w:pPr>
          <w:pStyle w:val="Footer"/>
          <w:jc w:val="center"/>
          <w:rPr>
            <w:rFonts w:asciiTheme="minorHAnsi" w:hAnsiTheme="minorHAnsi"/>
          </w:rPr>
        </w:pPr>
        <w:r w:rsidRPr="009E7BC2">
          <w:rPr>
            <w:rFonts w:asciiTheme="minorHAnsi" w:hAnsiTheme="minorHAnsi"/>
          </w:rPr>
          <w:fldChar w:fldCharType="begin"/>
        </w:r>
        <w:r w:rsidRPr="009E7BC2">
          <w:rPr>
            <w:rFonts w:asciiTheme="minorHAnsi" w:hAnsiTheme="minorHAnsi"/>
          </w:rPr>
          <w:instrText xml:space="preserve"> PAGE   \* MERGEFORMAT </w:instrText>
        </w:r>
        <w:r w:rsidRPr="009E7BC2">
          <w:rPr>
            <w:rFonts w:asciiTheme="minorHAnsi" w:hAnsiTheme="minorHAnsi"/>
          </w:rPr>
          <w:fldChar w:fldCharType="separate"/>
        </w:r>
        <w:r w:rsidR="00141C45">
          <w:rPr>
            <w:rFonts w:asciiTheme="minorHAnsi" w:hAnsiTheme="minorHAnsi"/>
            <w:noProof/>
          </w:rPr>
          <w:t>4</w:t>
        </w:r>
        <w:r w:rsidRPr="009E7BC2">
          <w:rPr>
            <w:rFonts w:asciiTheme="minorHAnsi" w:hAnsiTheme="min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13FE" w14:textId="77777777" w:rsidR="00447714" w:rsidRDefault="00447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54485" w14:textId="77777777" w:rsidR="001A46F7" w:rsidRDefault="001A46F7">
      <w:r>
        <w:separator/>
      </w:r>
    </w:p>
  </w:footnote>
  <w:footnote w:type="continuationSeparator" w:id="0">
    <w:p w14:paraId="4BC9B4B8" w14:textId="77777777" w:rsidR="001A46F7" w:rsidRDefault="001A46F7">
      <w:r>
        <w:continuationSeparator/>
      </w:r>
    </w:p>
  </w:footnote>
  <w:footnote w:type="continuationNotice" w:id="1">
    <w:p w14:paraId="2FBBFFC6" w14:textId="77777777" w:rsidR="001A46F7" w:rsidRDefault="001A46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59E8A" w14:textId="77777777" w:rsidR="00447714" w:rsidRDefault="004477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4EF9" w14:textId="1707EE4E" w:rsidR="00447714" w:rsidRDefault="004477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D8A6" w14:textId="77777777" w:rsidR="00447714" w:rsidRDefault="00447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433"/>
    <w:multiLevelType w:val="hybridMultilevel"/>
    <w:tmpl w:val="A3847C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6B21E9"/>
    <w:multiLevelType w:val="hybridMultilevel"/>
    <w:tmpl w:val="6820F19C"/>
    <w:lvl w:ilvl="0" w:tplc="4664C986">
      <w:start w:val="6"/>
      <w:numFmt w:val="upperLetter"/>
      <w:lvlText w:val="%1."/>
      <w:lvlJc w:val="left"/>
      <w:pPr>
        <w:tabs>
          <w:tab w:val="num" w:pos="1080"/>
        </w:tabs>
        <w:ind w:left="1080" w:hanging="360"/>
      </w:pPr>
      <w:rPr>
        <w:rFonts w:hint="default"/>
      </w:rPr>
    </w:lvl>
    <w:lvl w:ilvl="1" w:tplc="94E480D0" w:tentative="1">
      <w:start w:val="1"/>
      <w:numFmt w:val="lowerLetter"/>
      <w:lvlText w:val="%2."/>
      <w:lvlJc w:val="left"/>
      <w:pPr>
        <w:tabs>
          <w:tab w:val="num" w:pos="1800"/>
        </w:tabs>
        <w:ind w:left="1800" w:hanging="360"/>
      </w:pPr>
    </w:lvl>
    <w:lvl w:ilvl="2" w:tplc="4C663A4A" w:tentative="1">
      <w:start w:val="1"/>
      <w:numFmt w:val="lowerRoman"/>
      <w:lvlText w:val="%3."/>
      <w:lvlJc w:val="right"/>
      <w:pPr>
        <w:tabs>
          <w:tab w:val="num" w:pos="2520"/>
        </w:tabs>
        <w:ind w:left="2520" w:hanging="180"/>
      </w:pPr>
    </w:lvl>
    <w:lvl w:ilvl="3" w:tplc="B47A2D16" w:tentative="1">
      <w:start w:val="1"/>
      <w:numFmt w:val="decimal"/>
      <w:lvlText w:val="%4."/>
      <w:lvlJc w:val="left"/>
      <w:pPr>
        <w:tabs>
          <w:tab w:val="num" w:pos="3240"/>
        </w:tabs>
        <w:ind w:left="3240" w:hanging="360"/>
      </w:pPr>
    </w:lvl>
    <w:lvl w:ilvl="4" w:tplc="1D9098DC" w:tentative="1">
      <w:start w:val="1"/>
      <w:numFmt w:val="lowerLetter"/>
      <w:lvlText w:val="%5."/>
      <w:lvlJc w:val="left"/>
      <w:pPr>
        <w:tabs>
          <w:tab w:val="num" w:pos="3960"/>
        </w:tabs>
        <w:ind w:left="3960" w:hanging="360"/>
      </w:pPr>
    </w:lvl>
    <w:lvl w:ilvl="5" w:tplc="DB9463B6" w:tentative="1">
      <w:start w:val="1"/>
      <w:numFmt w:val="lowerRoman"/>
      <w:lvlText w:val="%6."/>
      <w:lvlJc w:val="right"/>
      <w:pPr>
        <w:tabs>
          <w:tab w:val="num" w:pos="4680"/>
        </w:tabs>
        <w:ind w:left="4680" w:hanging="180"/>
      </w:pPr>
    </w:lvl>
    <w:lvl w:ilvl="6" w:tplc="C1AEC218" w:tentative="1">
      <w:start w:val="1"/>
      <w:numFmt w:val="decimal"/>
      <w:lvlText w:val="%7."/>
      <w:lvlJc w:val="left"/>
      <w:pPr>
        <w:tabs>
          <w:tab w:val="num" w:pos="5400"/>
        </w:tabs>
        <w:ind w:left="5400" w:hanging="360"/>
      </w:pPr>
    </w:lvl>
    <w:lvl w:ilvl="7" w:tplc="9F4A6082" w:tentative="1">
      <w:start w:val="1"/>
      <w:numFmt w:val="lowerLetter"/>
      <w:lvlText w:val="%8."/>
      <w:lvlJc w:val="left"/>
      <w:pPr>
        <w:tabs>
          <w:tab w:val="num" w:pos="6120"/>
        </w:tabs>
        <w:ind w:left="6120" w:hanging="360"/>
      </w:pPr>
    </w:lvl>
    <w:lvl w:ilvl="8" w:tplc="DCE842BE" w:tentative="1">
      <w:start w:val="1"/>
      <w:numFmt w:val="lowerRoman"/>
      <w:lvlText w:val="%9."/>
      <w:lvlJc w:val="right"/>
      <w:pPr>
        <w:tabs>
          <w:tab w:val="num" w:pos="6840"/>
        </w:tabs>
        <w:ind w:left="6840" w:hanging="180"/>
      </w:pPr>
    </w:lvl>
  </w:abstractNum>
  <w:abstractNum w:abstractNumId="2" w15:restartNumberingAfterBreak="0">
    <w:nsid w:val="141B7175"/>
    <w:multiLevelType w:val="hybridMultilevel"/>
    <w:tmpl w:val="B0CAE7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40C81"/>
    <w:multiLevelType w:val="hybridMultilevel"/>
    <w:tmpl w:val="88328B32"/>
    <w:lvl w:ilvl="0" w:tplc="44C49838">
      <w:start w:val="1"/>
      <w:numFmt w:val="decimal"/>
      <w:lvlText w:val="%1."/>
      <w:lvlJc w:val="left"/>
      <w:pPr>
        <w:tabs>
          <w:tab w:val="num" w:pos="720"/>
        </w:tabs>
        <w:ind w:left="720" w:hanging="360"/>
      </w:pPr>
      <w:rPr>
        <w:rFonts w:hint="default"/>
      </w:rPr>
    </w:lvl>
    <w:lvl w:ilvl="1" w:tplc="3F7CC1CE" w:tentative="1">
      <w:start w:val="1"/>
      <w:numFmt w:val="lowerLetter"/>
      <w:lvlText w:val="%2."/>
      <w:lvlJc w:val="left"/>
      <w:pPr>
        <w:tabs>
          <w:tab w:val="num" w:pos="1440"/>
        </w:tabs>
        <w:ind w:left="1440" w:hanging="360"/>
      </w:pPr>
    </w:lvl>
    <w:lvl w:ilvl="2" w:tplc="7B20D61A" w:tentative="1">
      <w:start w:val="1"/>
      <w:numFmt w:val="lowerRoman"/>
      <w:lvlText w:val="%3."/>
      <w:lvlJc w:val="right"/>
      <w:pPr>
        <w:tabs>
          <w:tab w:val="num" w:pos="2160"/>
        </w:tabs>
        <w:ind w:left="2160" w:hanging="180"/>
      </w:pPr>
    </w:lvl>
    <w:lvl w:ilvl="3" w:tplc="1E6ED3A4" w:tentative="1">
      <w:start w:val="1"/>
      <w:numFmt w:val="decimal"/>
      <w:lvlText w:val="%4."/>
      <w:lvlJc w:val="left"/>
      <w:pPr>
        <w:tabs>
          <w:tab w:val="num" w:pos="2880"/>
        </w:tabs>
        <w:ind w:left="2880" w:hanging="360"/>
      </w:pPr>
    </w:lvl>
    <w:lvl w:ilvl="4" w:tplc="CA98DDE2" w:tentative="1">
      <w:start w:val="1"/>
      <w:numFmt w:val="lowerLetter"/>
      <w:lvlText w:val="%5."/>
      <w:lvlJc w:val="left"/>
      <w:pPr>
        <w:tabs>
          <w:tab w:val="num" w:pos="3600"/>
        </w:tabs>
        <w:ind w:left="3600" w:hanging="360"/>
      </w:pPr>
    </w:lvl>
    <w:lvl w:ilvl="5" w:tplc="C96A81AC" w:tentative="1">
      <w:start w:val="1"/>
      <w:numFmt w:val="lowerRoman"/>
      <w:lvlText w:val="%6."/>
      <w:lvlJc w:val="right"/>
      <w:pPr>
        <w:tabs>
          <w:tab w:val="num" w:pos="4320"/>
        </w:tabs>
        <w:ind w:left="4320" w:hanging="180"/>
      </w:pPr>
    </w:lvl>
    <w:lvl w:ilvl="6" w:tplc="4ACCD1F4" w:tentative="1">
      <w:start w:val="1"/>
      <w:numFmt w:val="decimal"/>
      <w:lvlText w:val="%7."/>
      <w:lvlJc w:val="left"/>
      <w:pPr>
        <w:tabs>
          <w:tab w:val="num" w:pos="5040"/>
        </w:tabs>
        <w:ind w:left="5040" w:hanging="360"/>
      </w:pPr>
    </w:lvl>
    <w:lvl w:ilvl="7" w:tplc="FC480674" w:tentative="1">
      <w:start w:val="1"/>
      <w:numFmt w:val="lowerLetter"/>
      <w:lvlText w:val="%8."/>
      <w:lvlJc w:val="left"/>
      <w:pPr>
        <w:tabs>
          <w:tab w:val="num" w:pos="5760"/>
        </w:tabs>
        <w:ind w:left="5760" w:hanging="360"/>
      </w:pPr>
    </w:lvl>
    <w:lvl w:ilvl="8" w:tplc="E2D0D600" w:tentative="1">
      <w:start w:val="1"/>
      <w:numFmt w:val="lowerRoman"/>
      <w:lvlText w:val="%9."/>
      <w:lvlJc w:val="right"/>
      <w:pPr>
        <w:tabs>
          <w:tab w:val="num" w:pos="6480"/>
        </w:tabs>
        <w:ind w:left="6480" w:hanging="180"/>
      </w:pPr>
    </w:lvl>
  </w:abstractNum>
  <w:abstractNum w:abstractNumId="4" w15:restartNumberingAfterBreak="0">
    <w:nsid w:val="26890B24"/>
    <w:multiLevelType w:val="singleLevel"/>
    <w:tmpl w:val="0E1E0E18"/>
    <w:lvl w:ilvl="0">
      <w:start w:val="1"/>
      <w:numFmt w:val="decimal"/>
      <w:lvlText w:val="%1."/>
      <w:lvlJc w:val="left"/>
      <w:pPr>
        <w:tabs>
          <w:tab w:val="num" w:pos="720"/>
        </w:tabs>
        <w:ind w:left="720" w:hanging="720"/>
      </w:pPr>
      <w:rPr>
        <w:rFonts w:hint="default"/>
      </w:rPr>
    </w:lvl>
  </w:abstractNum>
  <w:abstractNum w:abstractNumId="5" w15:restartNumberingAfterBreak="0">
    <w:nsid w:val="27A75C6F"/>
    <w:multiLevelType w:val="singleLevel"/>
    <w:tmpl w:val="04090015"/>
    <w:lvl w:ilvl="0">
      <w:start w:val="4"/>
      <w:numFmt w:val="upperLetter"/>
      <w:lvlText w:val="%1."/>
      <w:lvlJc w:val="left"/>
      <w:pPr>
        <w:tabs>
          <w:tab w:val="num" w:pos="360"/>
        </w:tabs>
        <w:ind w:left="360" w:hanging="360"/>
      </w:pPr>
      <w:rPr>
        <w:rFonts w:hint="default"/>
      </w:rPr>
    </w:lvl>
  </w:abstractNum>
  <w:abstractNum w:abstractNumId="6" w15:restartNumberingAfterBreak="0">
    <w:nsid w:val="28C37ABB"/>
    <w:multiLevelType w:val="singleLevel"/>
    <w:tmpl w:val="31C022FE"/>
    <w:lvl w:ilvl="0">
      <w:start w:val="7"/>
      <w:numFmt w:val="decimal"/>
      <w:lvlText w:val="%1."/>
      <w:lvlJc w:val="left"/>
      <w:pPr>
        <w:tabs>
          <w:tab w:val="num" w:pos="720"/>
        </w:tabs>
        <w:ind w:left="720" w:hanging="720"/>
      </w:pPr>
      <w:rPr>
        <w:rFonts w:hint="default"/>
      </w:rPr>
    </w:lvl>
  </w:abstractNum>
  <w:abstractNum w:abstractNumId="7" w15:restartNumberingAfterBreak="0">
    <w:nsid w:val="298162F5"/>
    <w:multiLevelType w:val="singleLevel"/>
    <w:tmpl w:val="04090015"/>
    <w:lvl w:ilvl="0">
      <w:start w:val="31"/>
      <w:numFmt w:val="upperLetter"/>
      <w:lvlText w:val="%1."/>
      <w:lvlJc w:val="left"/>
      <w:pPr>
        <w:tabs>
          <w:tab w:val="num" w:pos="360"/>
        </w:tabs>
        <w:ind w:left="360" w:hanging="360"/>
      </w:pPr>
      <w:rPr>
        <w:rFonts w:hint="default"/>
      </w:rPr>
    </w:lvl>
  </w:abstractNum>
  <w:abstractNum w:abstractNumId="8" w15:restartNumberingAfterBreak="0">
    <w:nsid w:val="2ABD5501"/>
    <w:multiLevelType w:val="singleLevel"/>
    <w:tmpl w:val="79AAF902"/>
    <w:lvl w:ilvl="0">
      <w:start w:val="4"/>
      <w:numFmt w:val="upperLetter"/>
      <w:lvlText w:val="%1."/>
      <w:lvlJc w:val="left"/>
      <w:pPr>
        <w:tabs>
          <w:tab w:val="num" w:pos="720"/>
        </w:tabs>
        <w:ind w:left="720" w:hanging="720"/>
      </w:pPr>
      <w:rPr>
        <w:rFonts w:hint="default"/>
      </w:rPr>
    </w:lvl>
  </w:abstractNum>
  <w:abstractNum w:abstractNumId="9" w15:restartNumberingAfterBreak="0">
    <w:nsid w:val="2E8968F6"/>
    <w:multiLevelType w:val="singleLevel"/>
    <w:tmpl w:val="DE90CBD6"/>
    <w:lvl w:ilvl="0">
      <w:start w:val="4"/>
      <w:numFmt w:val="upperLetter"/>
      <w:lvlText w:val="%1."/>
      <w:lvlJc w:val="left"/>
      <w:pPr>
        <w:tabs>
          <w:tab w:val="num" w:pos="720"/>
        </w:tabs>
        <w:ind w:left="720" w:hanging="720"/>
      </w:pPr>
      <w:rPr>
        <w:rFonts w:hint="default"/>
      </w:rPr>
    </w:lvl>
  </w:abstractNum>
  <w:abstractNum w:abstractNumId="10" w15:restartNumberingAfterBreak="0">
    <w:nsid w:val="30532145"/>
    <w:multiLevelType w:val="hybridMultilevel"/>
    <w:tmpl w:val="47026614"/>
    <w:lvl w:ilvl="0" w:tplc="4D0AD51C">
      <w:start w:val="2"/>
      <w:numFmt w:val="decimal"/>
      <w:lvlText w:val="%1."/>
      <w:lvlJc w:val="left"/>
      <w:pPr>
        <w:tabs>
          <w:tab w:val="num" w:pos="720"/>
        </w:tabs>
        <w:ind w:left="720" w:hanging="360"/>
      </w:pPr>
      <w:rPr>
        <w:rFonts w:hint="default"/>
      </w:rPr>
    </w:lvl>
    <w:lvl w:ilvl="1" w:tplc="417A3D8C" w:tentative="1">
      <w:start w:val="1"/>
      <w:numFmt w:val="lowerLetter"/>
      <w:lvlText w:val="%2."/>
      <w:lvlJc w:val="left"/>
      <w:pPr>
        <w:tabs>
          <w:tab w:val="num" w:pos="1440"/>
        </w:tabs>
        <w:ind w:left="1440" w:hanging="360"/>
      </w:pPr>
    </w:lvl>
    <w:lvl w:ilvl="2" w:tplc="7B0AB8D2" w:tentative="1">
      <w:start w:val="1"/>
      <w:numFmt w:val="lowerRoman"/>
      <w:lvlText w:val="%3."/>
      <w:lvlJc w:val="right"/>
      <w:pPr>
        <w:tabs>
          <w:tab w:val="num" w:pos="2160"/>
        </w:tabs>
        <w:ind w:left="2160" w:hanging="180"/>
      </w:pPr>
    </w:lvl>
    <w:lvl w:ilvl="3" w:tplc="EE7E0198" w:tentative="1">
      <w:start w:val="1"/>
      <w:numFmt w:val="decimal"/>
      <w:lvlText w:val="%4."/>
      <w:lvlJc w:val="left"/>
      <w:pPr>
        <w:tabs>
          <w:tab w:val="num" w:pos="2880"/>
        </w:tabs>
        <w:ind w:left="2880" w:hanging="360"/>
      </w:pPr>
    </w:lvl>
    <w:lvl w:ilvl="4" w:tplc="76DC77AA" w:tentative="1">
      <w:start w:val="1"/>
      <w:numFmt w:val="lowerLetter"/>
      <w:lvlText w:val="%5."/>
      <w:lvlJc w:val="left"/>
      <w:pPr>
        <w:tabs>
          <w:tab w:val="num" w:pos="3600"/>
        </w:tabs>
        <w:ind w:left="3600" w:hanging="360"/>
      </w:pPr>
    </w:lvl>
    <w:lvl w:ilvl="5" w:tplc="4196792E" w:tentative="1">
      <w:start w:val="1"/>
      <w:numFmt w:val="lowerRoman"/>
      <w:lvlText w:val="%6."/>
      <w:lvlJc w:val="right"/>
      <w:pPr>
        <w:tabs>
          <w:tab w:val="num" w:pos="4320"/>
        </w:tabs>
        <w:ind w:left="4320" w:hanging="180"/>
      </w:pPr>
    </w:lvl>
    <w:lvl w:ilvl="6" w:tplc="5B3EF646" w:tentative="1">
      <w:start w:val="1"/>
      <w:numFmt w:val="decimal"/>
      <w:lvlText w:val="%7."/>
      <w:lvlJc w:val="left"/>
      <w:pPr>
        <w:tabs>
          <w:tab w:val="num" w:pos="5040"/>
        </w:tabs>
        <w:ind w:left="5040" w:hanging="360"/>
      </w:pPr>
    </w:lvl>
    <w:lvl w:ilvl="7" w:tplc="6D1EAA10" w:tentative="1">
      <w:start w:val="1"/>
      <w:numFmt w:val="lowerLetter"/>
      <w:lvlText w:val="%8."/>
      <w:lvlJc w:val="left"/>
      <w:pPr>
        <w:tabs>
          <w:tab w:val="num" w:pos="5760"/>
        </w:tabs>
        <w:ind w:left="5760" w:hanging="360"/>
      </w:pPr>
    </w:lvl>
    <w:lvl w:ilvl="8" w:tplc="9D1A893C" w:tentative="1">
      <w:start w:val="1"/>
      <w:numFmt w:val="lowerRoman"/>
      <w:lvlText w:val="%9."/>
      <w:lvlJc w:val="right"/>
      <w:pPr>
        <w:tabs>
          <w:tab w:val="num" w:pos="6480"/>
        </w:tabs>
        <w:ind w:left="6480" w:hanging="180"/>
      </w:pPr>
    </w:lvl>
  </w:abstractNum>
  <w:abstractNum w:abstractNumId="11" w15:restartNumberingAfterBreak="0">
    <w:nsid w:val="308638B8"/>
    <w:multiLevelType w:val="hybridMultilevel"/>
    <w:tmpl w:val="82A6B29A"/>
    <w:lvl w:ilvl="0" w:tplc="0409000F">
      <w:start w:val="1"/>
      <w:numFmt w:val="decimal"/>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39943091"/>
    <w:multiLevelType w:val="hybridMultilevel"/>
    <w:tmpl w:val="2108A3BA"/>
    <w:lvl w:ilvl="0" w:tplc="B34AAF60">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1B74DC8"/>
    <w:multiLevelType w:val="hybridMultilevel"/>
    <w:tmpl w:val="91B07E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2E63410"/>
    <w:multiLevelType w:val="hybridMultilevel"/>
    <w:tmpl w:val="A0E85D20"/>
    <w:lvl w:ilvl="0" w:tplc="3300F4F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4DE462AB"/>
    <w:multiLevelType w:val="hybridMultilevel"/>
    <w:tmpl w:val="745C8C10"/>
    <w:lvl w:ilvl="0" w:tplc="73480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E843C3"/>
    <w:multiLevelType w:val="hybridMultilevel"/>
    <w:tmpl w:val="CEDA37D4"/>
    <w:lvl w:ilvl="0" w:tplc="D31EABEA">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7" w15:restartNumberingAfterBreak="0">
    <w:nsid w:val="684447B2"/>
    <w:multiLevelType w:val="singleLevel"/>
    <w:tmpl w:val="04090015"/>
    <w:lvl w:ilvl="0">
      <w:start w:val="4"/>
      <w:numFmt w:val="upperLetter"/>
      <w:lvlText w:val="%1."/>
      <w:lvlJc w:val="left"/>
      <w:pPr>
        <w:tabs>
          <w:tab w:val="num" w:pos="360"/>
        </w:tabs>
        <w:ind w:left="360" w:hanging="360"/>
      </w:pPr>
      <w:rPr>
        <w:rFonts w:hint="default"/>
      </w:rPr>
    </w:lvl>
  </w:abstractNum>
  <w:abstractNum w:abstractNumId="18" w15:restartNumberingAfterBreak="0">
    <w:nsid w:val="785534EC"/>
    <w:multiLevelType w:val="hybridMultilevel"/>
    <w:tmpl w:val="43B60C9A"/>
    <w:lvl w:ilvl="0" w:tplc="B8E6FE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8B17CB9"/>
    <w:multiLevelType w:val="singleLevel"/>
    <w:tmpl w:val="04090015"/>
    <w:lvl w:ilvl="0">
      <w:start w:val="4"/>
      <w:numFmt w:val="upperLetter"/>
      <w:lvlText w:val="%1."/>
      <w:lvlJc w:val="left"/>
      <w:pPr>
        <w:tabs>
          <w:tab w:val="num" w:pos="360"/>
        </w:tabs>
        <w:ind w:left="360" w:hanging="360"/>
      </w:pPr>
      <w:rPr>
        <w:rFonts w:hint="default"/>
      </w:rPr>
    </w:lvl>
  </w:abstractNum>
  <w:abstractNum w:abstractNumId="20" w15:restartNumberingAfterBreak="0">
    <w:nsid w:val="79BF6005"/>
    <w:multiLevelType w:val="hybridMultilevel"/>
    <w:tmpl w:val="D012EB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9847321">
    <w:abstractNumId w:val="6"/>
  </w:num>
  <w:num w:numId="2" w16cid:durableId="1159006915">
    <w:abstractNumId w:val="9"/>
  </w:num>
  <w:num w:numId="3" w16cid:durableId="896548651">
    <w:abstractNumId w:val="4"/>
  </w:num>
  <w:num w:numId="4" w16cid:durableId="1446776624">
    <w:abstractNumId w:val="19"/>
  </w:num>
  <w:num w:numId="5" w16cid:durableId="1781610123">
    <w:abstractNumId w:val="5"/>
  </w:num>
  <w:num w:numId="6" w16cid:durableId="1967345942">
    <w:abstractNumId w:val="17"/>
  </w:num>
  <w:num w:numId="7" w16cid:durableId="792942771">
    <w:abstractNumId w:val="8"/>
  </w:num>
  <w:num w:numId="8" w16cid:durableId="51780756">
    <w:abstractNumId w:val="7"/>
  </w:num>
  <w:num w:numId="9" w16cid:durableId="1704331116">
    <w:abstractNumId w:val="3"/>
  </w:num>
  <w:num w:numId="10" w16cid:durableId="443043220">
    <w:abstractNumId w:val="1"/>
  </w:num>
  <w:num w:numId="11" w16cid:durableId="1521896202">
    <w:abstractNumId w:val="10"/>
  </w:num>
  <w:num w:numId="12" w16cid:durableId="833106226">
    <w:abstractNumId w:val="0"/>
  </w:num>
  <w:num w:numId="13" w16cid:durableId="542862597">
    <w:abstractNumId w:val="2"/>
  </w:num>
  <w:num w:numId="14" w16cid:durableId="2094621005">
    <w:abstractNumId w:val="13"/>
  </w:num>
  <w:num w:numId="15" w16cid:durableId="2134133880">
    <w:abstractNumId w:val="20"/>
  </w:num>
  <w:num w:numId="16" w16cid:durableId="1966154743">
    <w:abstractNumId w:val="12"/>
  </w:num>
  <w:num w:numId="17" w16cid:durableId="1937395994">
    <w:abstractNumId w:val="18"/>
  </w:num>
  <w:num w:numId="18" w16cid:durableId="600526702">
    <w:abstractNumId w:val="15"/>
  </w:num>
  <w:num w:numId="19" w16cid:durableId="973216018">
    <w:abstractNumId w:val="14"/>
  </w:num>
  <w:num w:numId="20" w16cid:durableId="450977942">
    <w:abstractNumId w:val="11"/>
  </w:num>
  <w:num w:numId="21" w16cid:durableId="650787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790"/>
    <w:rsid w:val="00000AB9"/>
    <w:rsid w:val="00010715"/>
    <w:rsid w:val="00020285"/>
    <w:rsid w:val="000224DE"/>
    <w:rsid w:val="000351B6"/>
    <w:rsid w:val="00036D04"/>
    <w:rsid w:val="000614E0"/>
    <w:rsid w:val="000620A0"/>
    <w:rsid w:val="00070E27"/>
    <w:rsid w:val="00072CB4"/>
    <w:rsid w:val="00090F2B"/>
    <w:rsid w:val="0009129A"/>
    <w:rsid w:val="00092464"/>
    <w:rsid w:val="0009686E"/>
    <w:rsid w:val="000A1317"/>
    <w:rsid w:val="000A400A"/>
    <w:rsid w:val="000A4280"/>
    <w:rsid w:val="000A45E7"/>
    <w:rsid w:val="000A7053"/>
    <w:rsid w:val="000B3C8C"/>
    <w:rsid w:val="000B7323"/>
    <w:rsid w:val="000C42AD"/>
    <w:rsid w:val="000C47C2"/>
    <w:rsid w:val="000C599A"/>
    <w:rsid w:val="000C681C"/>
    <w:rsid w:val="000C7CE7"/>
    <w:rsid w:val="000D1EB2"/>
    <w:rsid w:val="000D4304"/>
    <w:rsid w:val="000D4FCB"/>
    <w:rsid w:val="000D5C10"/>
    <w:rsid w:val="000F267F"/>
    <w:rsid w:val="00105AC8"/>
    <w:rsid w:val="001133CA"/>
    <w:rsid w:val="00116D79"/>
    <w:rsid w:val="00123C08"/>
    <w:rsid w:val="00132363"/>
    <w:rsid w:val="00132B4B"/>
    <w:rsid w:val="001361D7"/>
    <w:rsid w:val="001400F2"/>
    <w:rsid w:val="00141C45"/>
    <w:rsid w:val="00143A38"/>
    <w:rsid w:val="00152C85"/>
    <w:rsid w:val="00166A89"/>
    <w:rsid w:val="00171B34"/>
    <w:rsid w:val="00184267"/>
    <w:rsid w:val="0018502D"/>
    <w:rsid w:val="0018746A"/>
    <w:rsid w:val="001A46F7"/>
    <w:rsid w:val="001A4A1A"/>
    <w:rsid w:val="001C1C3C"/>
    <w:rsid w:val="001D3D7C"/>
    <w:rsid w:val="001E1448"/>
    <w:rsid w:val="001F0571"/>
    <w:rsid w:val="00210811"/>
    <w:rsid w:val="00216FCF"/>
    <w:rsid w:val="00223FE8"/>
    <w:rsid w:val="002327AE"/>
    <w:rsid w:val="00251A63"/>
    <w:rsid w:val="00261C6D"/>
    <w:rsid w:val="002708A1"/>
    <w:rsid w:val="0027619D"/>
    <w:rsid w:val="002762CF"/>
    <w:rsid w:val="0028042C"/>
    <w:rsid w:val="00293F29"/>
    <w:rsid w:val="0029701F"/>
    <w:rsid w:val="002A311C"/>
    <w:rsid w:val="002B1A53"/>
    <w:rsid w:val="002C7150"/>
    <w:rsid w:val="002E2E0D"/>
    <w:rsid w:val="002F5AF0"/>
    <w:rsid w:val="00300201"/>
    <w:rsid w:val="00303BB4"/>
    <w:rsid w:val="00304E4D"/>
    <w:rsid w:val="00314CE0"/>
    <w:rsid w:val="00321CAF"/>
    <w:rsid w:val="003221FA"/>
    <w:rsid w:val="00322848"/>
    <w:rsid w:val="00331558"/>
    <w:rsid w:val="00333126"/>
    <w:rsid w:val="00376506"/>
    <w:rsid w:val="00376547"/>
    <w:rsid w:val="00384A75"/>
    <w:rsid w:val="00384EAB"/>
    <w:rsid w:val="00386FD7"/>
    <w:rsid w:val="0039379C"/>
    <w:rsid w:val="00394FB5"/>
    <w:rsid w:val="003A767A"/>
    <w:rsid w:val="003A7B24"/>
    <w:rsid w:val="003B6768"/>
    <w:rsid w:val="003B74B2"/>
    <w:rsid w:val="003D5A8B"/>
    <w:rsid w:val="003E1D56"/>
    <w:rsid w:val="003F72F6"/>
    <w:rsid w:val="00401803"/>
    <w:rsid w:val="00401ACD"/>
    <w:rsid w:val="00404644"/>
    <w:rsid w:val="0041198F"/>
    <w:rsid w:val="004129D9"/>
    <w:rsid w:val="00414DB5"/>
    <w:rsid w:val="00421F34"/>
    <w:rsid w:val="00423364"/>
    <w:rsid w:val="00431ABD"/>
    <w:rsid w:val="0043489A"/>
    <w:rsid w:val="004373B7"/>
    <w:rsid w:val="00447714"/>
    <w:rsid w:val="00451EF8"/>
    <w:rsid w:val="004538FF"/>
    <w:rsid w:val="00455DDD"/>
    <w:rsid w:val="00460E53"/>
    <w:rsid w:val="004637D8"/>
    <w:rsid w:val="00466B7C"/>
    <w:rsid w:val="00476D01"/>
    <w:rsid w:val="00482790"/>
    <w:rsid w:val="00483FDB"/>
    <w:rsid w:val="00493AEB"/>
    <w:rsid w:val="004A1330"/>
    <w:rsid w:val="004A3DD8"/>
    <w:rsid w:val="004A7CFB"/>
    <w:rsid w:val="004C5CE5"/>
    <w:rsid w:val="004C5E8A"/>
    <w:rsid w:val="004C681A"/>
    <w:rsid w:val="004D0969"/>
    <w:rsid w:val="004D32D2"/>
    <w:rsid w:val="004E0966"/>
    <w:rsid w:val="004E3A0B"/>
    <w:rsid w:val="004F0CAD"/>
    <w:rsid w:val="004F579C"/>
    <w:rsid w:val="00502ACA"/>
    <w:rsid w:val="0051488C"/>
    <w:rsid w:val="00516D68"/>
    <w:rsid w:val="00523A70"/>
    <w:rsid w:val="005248C9"/>
    <w:rsid w:val="00524FD9"/>
    <w:rsid w:val="005269AD"/>
    <w:rsid w:val="0053765E"/>
    <w:rsid w:val="00541E03"/>
    <w:rsid w:val="00543967"/>
    <w:rsid w:val="00552A60"/>
    <w:rsid w:val="0055373F"/>
    <w:rsid w:val="0055732C"/>
    <w:rsid w:val="00557469"/>
    <w:rsid w:val="00561A00"/>
    <w:rsid w:val="0056607D"/>
    <w:rsid w:val="005728E2"/>
    <w:rsid w:val="005729AD"/>
    <w:rsid w:val="00575133"/>
    <w:rsid w:val="00583D14"/>
    <w:rsid w:val="00587533"/>
    <w:rsid w:val="00591B0A"/>
    <w:rsid w:val="005A109B"/>
    <w:rsid w:val="005A1C72"/>
    <w:rsid w:val="005A2CA5"/>
    <w:rsid w:val="005A4F08"/>
    <w:rsid w:val="005B2F8B"/>
    <w:rsid w:val="005B79AB"/>
    <w:rsid w:val="005B7E66"/>
    <w:rsid w:val="005C04C4"/>
    <w:rsid w:val="005C05D9"/>
    <w:rsid w:val="005C08C8"/>
    <w:rsid w:val="005C3EB4"/>
    <w:rsid w:val="005E413C"/>
    <w:rsid w:val="005F270F"/>
    <w:rsid w:val="00611666"/>
    <w:rsid w:val="00620C60"/>
    <w:rsid w:val="006274D4"/>
    <w:rsid w:val="006307F9"/>
    <w:rsid w:val="00640170"/>
    <w:rsid w:val="00640D4D"/>
    <w:rsid w:val="00655A37"/>
    <w:rsid w:val="0065713B"/>
    <w:rsid w:val="00657DD7"/>
    <w:rsid w:val="00663CD9"/>
    <w:rsid w:val="006657F9"/>
    <w:rsid w:val="00675CA2"/>
    <w:rsid w:val="00680895"/>
    <w:rsid w:val="0068243C"/>
    <w:rsid w:val="00682983"/>
    <w:rsid w:val="00684BE0"/>
    <w:rsid w:val="00687703"/>
    <w:rsid w:val="00687DC3"/>
    <w:rsid w:val="006A1543"/>
    <w:rsid w:val="006A3B76"/>
    <w:rsid w:val="006A5382"/>
    <w:rsid w:val="006B119C"/>
    <w:rsid w:val="006B33FD"/>
    <w:rsid w:val="006C7FC6"/>
    <w:rsid w:val="006E1DE2"/>
    <w:rsid w:val="006E2024"/>
    <w:rsid w:val="006E4D60"/>
    <w:rsid w:val="006E6DFF"/>
    <w:rsid w:val="0070798A"/>
    <w:rsid w:val="00712BE0"/>
    <w:rsid w:val="007148DD"/>
    <w:rsid w:val="00717BFB"/>
    <w:rsid w:val="00724316"/>
    <w:rsid w:val="007260AE"/>
    <w:rsid w:val="0073435D"/>
    <w:rsid w:val="00736C68"/>
    <w:rsid w:val="00743EEB"/>
    <w:rsid w:val="00751831"/>
    <w:rsid w:val="00754D20"/>
    <w:rsid w:val="00760523"/>
    <w:rsid w:val="0076509B"/>
    <w:rsid w:val="007653ED"/>
    <w:rsid w:val="007673F7"/>
    <w:rsid w:val="00791100"/>
    <w:rsid w:val="0079180E"/>
    <w:rsid w:val="00792DA3"/>
    <w:rsid w:val="007942EC"/>
    <w:rsid w:val="0079588D"/>
    <w:rsid w:val="00796D0A"/>
    <w:rsid w:val="007A7D39"/>
    <w:rsid w:val="007B0E99"/>
    <w:rsid w:val="007B3058"/>
    <w:rsid w:val="007B3BE4"/>
    <w:rsid w:val="007B6AF3"/>
    <w:rsid w:val="007D068A"/>
    <w:rsid w:val="007D51CA"/>
    <w:rsid w:val="007D54CB"/>
    <w:rsid w:val="007F6A44"/>
    <w:rsid w:val="00816AFD"/>
    <w:rsid w:val="00835AC4"/>
    <w:rsid w:val="0084187D"/>
    <w:rsid w:val="00846035"/>
    <w:rsid w:val="00854F8C"/>
    <w:rsid w:val="008609D6"/>
    <w:rsid w:val="00882A25"/>
    <w:rsid w:val="00887CD4"/>
    <w:rsid w:val="008909D6"/>
    <w:rsid w:val="0089208D"/>
    <w:rsid w:val="008A44E9"/>
    <w:rsid w:val="008A50DC"/>
    <w:rsid w:val="008A54EB"/>
    <w:rsid w:val="008A7E71"/>
    <w:rsid w:val="008B2E9C"/>
    <w:rsid w:val="008B3966"/>
    <w:rsid w:val="008D21E9"/>
    <w:rsid w:val="008E2409"/>
    <w:rsid w:val="008F28AE"/>
    <w:rsid w:val="008F2B93"/>
    <w:rsid w:val="00901212"/>
    <w:rsid w:val="00907179"/>
    <w:rsid w:val="00921AC0"/>
    <w:rsid w:val="009336A4"/>
    <w:rsid w:val="00935DD2"/>
    <w:rsid w:val="009400D6"/>
    <w:rsid w:val="00944F25"/>
    <w:rsid w:val="0095662F"/>
    <w:rsid w:val="00985970"/>
    <w:rsid w:val="009B40BF"/>
    <w:rsid w:val="009B74B9"/>
    <w:rsid w:val="009C2729"/>
    <w:rsid w:val="009E6620"/>
    <w:rsid w:val="009E7BC2"/>
    <w:rsid w:val="009F414C"/>
    <w:rsid w:val="009F7EE1"/>
    <w:rsid w:val="00A0124B"/>
    <w:rsid w:val="00A10ED6"/>
    <w:rsid w:val="00A141C2"/>
    <w:rsid w:val="00A22E56"/>
    <w:rsid w:val="00A30C66"/>
    <w:rsid w:val="00A4609B"/>
    <w:rsid w:val="00A51D84"/>
    <w:rsid w:val="00A66597"/>
    <w:rsid w:val="00A84B29"/>
    <w:rsid w:val="00AA14B9"/>
    <w:rsid w:val="00AA2D5B"/>
    <w:rsid w:val="00AA2E65"/>
    <w:rsid w:val="00AA4776"/>
    <w:rsid w:val="00AB107A"/>
    <w:rsid w:val="00AB6130"/>
    <w:rsid w:val="00AB7AC4"/>
    <w:rsid w:val="00AC327E"/>
    <w:rsid w:val="00AD119D"/>
    <w:rsid w:val="00AD39D3"/>
    <w:rsid w:val="00AD497B"/>
    <w:rsid w:val="00AF1F2B"/>
    <w:rsid w:val="00AF39A7"/>
    <w:rsid w:val="00B02F7A"/>
    <w:rsid w:val="00B121A0"/>
    <w:rsid w:val="00B16010"/>
    <w:rsid w:val="00B317FE"/>
    <w:rsid w:val="00B3628E"/>
    <w:rsid w:val="00B40F44"/>
    <w:rsid w:val="00B43E52"/>
    <w:rsid w:val="00B51D86"/>
    <w:rsid w:val="00B5554B"/>
    <w:rsid w:val="00B61A9D"/>
    <w:rsid w:val="00B62127"/>
    <w:rsid w:val="00B74391"/>
    <w:rsid w:val="00B75439"/>
    <w:rsid w:val="00B93322"/>
    <w:rsid w:val="00B938B0"/>
    <w:rsid w:val="00BB2416"/>
    <w:rsid w:val="00BB45C2"/>
    <w:rsid w:val="00BB7589"/>
    <w:rsid w:val="00BC2E94"/>
    <w:rsid w:val="00BC4ED1"/>
    <w:rsid w:val="00BC7E24"/>
    <w:rsid w:val="00BD0612"/>
    <w:rsid w:val="00BD351E"/>
    <w:rsid w:val="00BE730D"/>
    <w:rsid w:val="00C00245"/>
    <w:rsid w:val="00C0360F"/>
    <w:rsid w:val="00C16629"/>
    <w:rsid w:val="00C3039E"/>
    <w:rsid w:val="00C405E6"/>
    <w:rsid w:val="00C4788E"/>
    <w:rsid w:val="00C560B5"/>
    <w:rsid w:val="00C643BF"/>
    <w:rsid w:val="00C66CED"/>
    <w:rsid w:val="00C7035B"/>
    <w:rsid w:val="00C71C0D"/>
    <w:rsid w:val="00C826FD"/>
    <w:rsid w:val="00C9011B"/>
    <w:rsid w:val="00C948F3"/>
    <w:rsid w:val="00C94D5C"/>
    <w:rsid w:val="00C94F70"/>
    <w:rsid w:val="00C97D11"/>
    <w:rsid w:val="00CC0A0B"/>
    <w:rsid w:val="00CC3442"/>
    <w:rsid w:val="00CC6802"/>
    <w:rsid w:val="00CD0B5F"/>
    <w:rsid w:val="00CD5E1F"/>
    <w:rsid w:val="00CD6F2C"/>
    <w:rsid w:val="00CF5E77"/>
    <w:rsid w:val="00D00E7D"/>
    <w:rsid w:val="00D034DD"/>
    <w:rsid w:val="00D22583"/>
    <w:rsid w:val="00D24E7A"/>
    <w:rsid w:val="00D3699B"/>
    <w:rsid w:val="00D45F64"/>
    <w:rsid w:val="00D47F5C"/>
    <w:rsid w:val="00D47F93"/>
    <w:rsid w:val="00D51411"/>
    <w:rsid w:val="00D73F4E"/>
    <w:rsid w:val="00D74960"/>
    <w:rsid w:val="00D8578B"/>
    <w:rsid w:val="00D91637"/>
    <w:rsid w:val="00D93CBC"/>
    <w:rsid w:val="00D94010"/>
    <w:rsid w:val="00DA5CF2"/>
    <w:rsid w:val="00DA66CA"/>
    <w:rsid w:val="00DB1DC8"/>
    <w:rsid w:val="00DB2604"/>
    <w:rsid w:val="00DB3F24"/>
    <w:rsid w:val="00DB64D4"/>
    <w:rsid w:val="00DB6AC3"/>
    <w:rsid w:val="00DC1EF3"/>
    <w:rsid w:val="00DC2094"/>
    <w:rsid w:val="00DC36A8"/>
    <w:rsid w:val="00DD2B6C"/>
    <w:rsid w:val="00DD6E7B"/>
    <w:rsid w:val="00DE5E58"/>
    <w:rsid w:val="00DF2D0F"/>
    <w:rsid w:val="00E07F65"/>
    <w:rsid w:val="00E17AFB"/>
    <w:rsid w:val="00E17B37"/>
    <w:rsid w:val="00E344BE"/>
    <w:rsid w:val="00E3732C"/>
    <w:rsid w:val="00E3739B"/>
    <w:rsid w:val="00E57DBE"/>
    <w:rsid w:val="00E8152D"/>
    <w:rsid w:val="00E81679"/>
    <w:rsid w:val="00E832F0"/>
    <w:rsid w:val="00E95D4A"/>
    <w:rsid w:val="00EA0BC6"/>
    <w:rsid w:val="00EA2841"/>
    <w:rsid w:val="00EB5346"/>
    <w:rsid w:val="00EC2A28"/>
    <w:rsid w:val="00EC4846"/>
    <w:rsid w:val="00ED6D86"/>
    <w:rsid w:val="00EE48A9"/>
    <w:rsid w:val="00EE5537"/>
    <w:rsid w:val="00F0232F"/>
    <w:rsid w:val="00F04362"/>
    <w:rsid w:val="00F12A7E"/>
    <w:rsid w:val="00F17154"/>
    <w:rsid w:val="00F17CBD"/>
    <w:rsid w:val="00F26956"/>
    <w:rsid w:val="00F45365"/>
    <w:rsid w:val="00F4789A"/>
    <w:rsid w:val="00F642DF"/>
    <w:rsid w:val="00F752DB"/>
    <w:rsid w:val="00F80FD7"/>
    <w:rsid w:val="00F82D35"/>
    <w:rsid w:val="00F8320B"/>
    <w:rsid w:val="00F84ECD"/>
    <w:rsid w:val="00F87362"/>
    <w:rsid w:val="00F87AEA"/>
    <w:rsid w:val="00F94C04"/>
    <w:rsid w:val="00FA1AC9"/>
    <w:rsid w:val="00FA7514"/>
    <w:rsid w:val="00FB6D62"/>
    <w:rsid w:val="00FB6D9D"/>
    <w:rsid w:val="00FB748A"/>
    <w:rsid w:val="00FC6B6D"/>
    <w:rsid w:val="00FC72A0"/>
    <w:rsid w:val="00FD2735"/>
    <w:rsid w:val="00FD2D3D"/>
    <w:rsid w:val="00FE3CDD"/>
    <w:rsid w:val="00FF0CC9"/>
    <w:rsid w:val="00FF72B7"/>
    <w:rsid w:val="00FF7344"/>
    <w:rsid w:val="364B1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CCCCD"/>
  <w15:docId w15:val="{0437D799-0138-44B0-93CE-A2FCE479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widowControl w:val="0"/>
      <w:tabs>
        <w:tab w:val="left" w:pos="720"/>
      </w:tabs>
      <w:outlineLvl w:val="0"/>
    </w:pPr>
    <w:rPr>
      <w:snapToGrid w:val="0"/>
      <w:sz w:val="26"/>
    </w:rPr>
  </w:style>
  <w:style w:type="paragraph" w:styleId="Heading2">
    <w:name w:val="heading 2"/>
    <w:basedOn w:val="Normal"/>
    <w:next w:val="Normal"/>
    <w:qFormat/>
    <w:pPr>
      <w:keepNext/>
      <w:widowControl w:val="0"/>
      <w:tabs>
        <w:tab w:val="left" w:pos="-18"/>
        <w:tab w:val="left" w:pos="1449"/>
        <w:tab w:val="left" w:pos="2232"/>
        <w:tab w:val="left" w:pos="2412"/>
      </w:tabs>
      <w:outlineLvl w:val="1"/>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Title">
    <w:name w:val="Title"/>
    <w:basedOn w:val="Normal"/>
    <w:qFormat/>
    <w:pPr>
      <w:widowControl w:val="0"/>
      <w:jc w:val="center"/>
    </w:pPr>
    <w:rPr>
      <w:b/>
      <w:snapToGrid w:val="0"/>
      <w:sz w:val="24"/>
    </w:rPr>
  </w:style>
  <w:style w:type="paragraph" w:styleId="BalloonText">
    <w:name w:val="Balloon Text"/>
    <w:basedOn w:val="Normal"/>
    <w:semiHidden/>
    <w:rsid w:val="00EA2841"/>
    <w:rPr>
      <w:rFonts w:ascii="Tahoma" w:hAnsi="Tahoma" w:cs="Tahoma"/>
      <w:sz w:val="16"/>
      <w:szCs w:val="16"/>
    </w:rPr>
  </w:style>
  <w:style w:type="character" w:styleId="FollowedHyperlink">
    <w:name w:val="FollowedHyperlink"/>
    <w:rsid w:val="00EA2841"/>
    <w:rPr>
      <w:color w:val="606420"/>
      <w:u w:val="single"/>
    </w:rPr>
  </w:style>
  <w:style w:type="character" w:customStyle="1" w:styleId="FooterChar">
    <w:name w:val="Footer Char"/>
    <w:link w:val="Footer"/>
    <w:uiPriority w:val="99"/>
    <w:rsid w:val="007673F7"/>
  </w:style>
  <w:style w:type="paragraph" w:styleId="ListParagraph">
    <w:name w:val="List Paragraph"/>
    <w:basedOn w:val="Normal"/>
    <w:uiPriority w:val="34"/>
    <w:qFormat/>
    <w:rsid w:val="00DA66CA"/>
    <w:pPr>
      <w:ind w:left="720"/>
      <w:contextualSpacing/>
    </w:pPr>
  </w:style>
  <w:style w:type="paragraph" w:styleId="CommentSubject">
    <w:name w:val="annotation subject"/>
    <w:basedOn w:val="CommentText"/>
    <w:next w:val="CommentText"/>
    <w:link w:val="CommentSubjectChar"/>
    <w:uiPriority w:val="99"/>
    <w:semiHidden/>
    <w:unhideWhenUsed/>
    <w:rsid w:val="005C05D9"/>
    <w:rPr>
      <w:b/>
      <w:bCs/>
    </w:rPr>
  </w:style>
  <w:style w:type="character" w:customStyle="1" w:styleId="CommentTextChar">
    <w:name w:val="Comment Text Char"/>
    <w:basedOn w:val="DefaultParagraphFont"/>
    <w:link w:val="CommentText"/>
    <w:semiHidden/>
    <w:rsid w:val="005C05D9"/>
  </w:style>
  <w:style w:type="character" w:customStyle="1" w:styleId="CommentSubjectChar">
    <w:name w:val="Comment Subject Char"/>
    <w:basedOn w:val="CommentTextChar"/>
    <w:link w:val="CommentSubject"/>
    <w:uiPriority w:val="99"/>
    <w:semiHidden/>
    <w:rsid w:val="005C05D9"/>
    <w:rPr>
      <w:b/>
      <w:bCs/>
    </w:rPr>
  </w:style>
  <w:style w:type="paragraph" w:styleId="Revision">
    <w:name w:val="Revision"/>
    <w:hidden/>
    <w:uiPriority w:val="99"/>
    <w:semiHidden/>
    <w:rsid w:val="00036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573373">
      <w:bodyDiv w:val="1"/>
      <w:marLeft w:val="0"/>
      <w:marRight w:val="0"/>
      <w:marTop w:val="0"/>
      <w:marBottom w:val="0"/>
      <w:divBdr>
        <w:top w:val="none" w:sz="0" w:space="0" w:color="auto"/>
        <w:left w:val="none" w:sz="0" w:space="0" w:color="auto"/>
        <w:bottom w:val="none" w:sz="0" w:space="0" w:color="auto"/>
        <w:right w:val="none" w:sz="0" w:space="0" w:color="auto"/>
      </w:divBdr>
    </w:div>
    <w:div w:id="153800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46D54.A213BCF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56BDF1C2ED1C4694A68B336A9C2B31" ma:contentTypeVersion="18" ma:contentTypeDescription="Create a new document." ma:contentTypeScope="" ma:versionID="d364f2ccd60873136f7b4c8874580b04">
  <xsd:schema xmlns:xsd="http://www.w3.org/2001/XMLSchema" xmlns:xs="http://www.w3.org/2001/XMLSchema" xmlns:p="http://schemas.microsoft.com/office/2006/metadata/properties" xmlns:ns1="http://schemas.microsoft.com/sharepoint/v3" xmlns:ns2="b6a1fa70-f38d-447f-80cd-02a3a9f5d614" xmlns:ns3="d1547a51-acb2-47ce-95db-f6f0006fa600" xmlns:ns4="0c881126-45a2-4569-b6fc-3e6945ccd713" targetNamespace="http://schemas.microsoft.com/office/2006/metadata/properties" ma:root="true" ma:fieldsID="141609fa10b82ea0bacb8473c3cbe441" ns1:_="" ns2:_="" ns3:_="" ns4:_="">
    <xsd:import namespace="http://schemas.microsoft.com/sharepoint/v3"/>
    <xsd:import namespace="b6a1fa70-f38d-447f-80cd-02a3a9f5d614"/>
    <xsd:import namespace="d1547a51-acb2-47ce-95db-f6f0006fa600"/>
    <xsd:import namespace="0c881126-45a2-4569-b6fc-3e6945ccd7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1fa70-f38d-447f-80cd-02a3a9f5d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fac5fb-50de-443a-8469-3620ef5c3b7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547a51-acb2-47ce-95db-f6f0006fa6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881126-45a2-4569-b6fc-3e6945ccd71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b41aeb-b97f-4492-b7b0-e5f457381b96}" ma:internalName="TaxCatchAll" ma:showField="CatchAllData" ma:web="d5516a6c-2fdb-44cc-be6f-179a518ad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c881126-45a2-4569-b6fc-3e6945ccd713" xsi:nil="true"/>
    <_ip_UnifiedCompliancePolicyUIAction xmlns="http://schemas.microsoft.com/sharepoint/v3" xsi:nil="true"/>
    <_ip_UnifiedCompliancePolicyProperties xmlns="http://schemas.microsoft.com/sharepoint/v3" xsi:nil="true"/>
    <lcf76f155ced4ddcb4097134ff3c332f xmlns="b6a1fa70-f38d-447f-80cd-02a3a9f5d61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C67A20-330C-4266-8C52-BE4491011947}"/>
</file>

<file path=customXml/itemProps2.xml><?xml version="1.0" encoding="utf-8"?>
<ds:datastoreItem xmlns:ds="http://schemas.openxmlformats.org/officeDocument/2006/customXml" ds:itemID="{04DAD8BA-9BC0-49C2-B657-BB2E968584C8}">
  <ds:schemaRefs>
    <ds:schemaRef ds:uri="http://schemas.microsoft.com/office/2006/metadata/properties"/>
    <ds:schemaRef ds:uri="http://schemas.microsoft.com/office/infopath/2007/PartnerControls"/>
    <ds:schemaRef ds:uri="0c881126-45a2-4569-b6fc-3e6945ccd713"/>
    <ds:schemaRef ds:uri="http://schemas.microsoft.com/sharepoint/v3"/>
    <ds:schemaRef ds:uri="f1e58bf8-6660-425d-88a2-4b9f931d8fb8"/>
  </ds:schemaRefs>
</ds:datastoreItem>
</file>

<file path=customXml/itemProps3.xml><?xml version="1.0" encoding="utf-8"?>
<ds:datastoreItem xmlns:ds="http://schemas.openxmlformats.org/officeDocument/2006/customXml" ds:itemID="{0BAAE305-C391-4DAE-BC51-AEBD2CBF85D5}">
  <ds:schemaRefs>
    <ds:schemaRef ds:uri="http://schemas.openxmlformats.org/officeDocument/2006/bibliography"/>
  </ds:schemaRefs>
</ds:datastoreItem>
</file>

<file path=customXml/itemProps4.xml><?xml version="1.0" encoding="utf-8"?>
<ds:datastoreItem xmlns:ds="http://schemas.openxmlformats.org/officeDocument/2006/customXml" ds:itemID="{343C2BBC-F302-46CA-AE77-6E57DFC8C8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Governance Com Charter</vt:lpstr>
    </vt:vector>
  </TitlesOfParts>
  <Company>Unitrin Services Company</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Charter-Governance Committee</dc:title>
  <dc:creator>uscjmb</dc:creator>
  <cp:lastModifiedBy>Pavlowski, Laura</cp:lastModifiedBy>
  <cp:revision>2</cp:revision>
  <cp:lastPrinted>2017-07-25T16:24:00Z</cp:lastPrinted>
  <dcterms:created xsi:type="dcterms:W3CDTF">2025-11-13T20:18:00Z</dcterms:created>
  <dcterms:modified xsi:type="dcterms:W3CDTF">2025-11-13T20:18:00Z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0x010100F756BDF1C2ED1C4694A68B336A9C2B31</vt:lpwstr>
  </property>
  <property fmtid="{D5CDD505-2E9C-101B-9397-08002B2CF9AE}" pid="3" name="MediaServiceImageTags">
    <vt:lpwstr/>
  </property>
</Properties>
</file>